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86658" w14:textId="0DB63045" w:rsidR="005C1F5A" w:rsidRPr="00116B40" w:rsidRDefault="005C1F5A" w:rsidP="005C1F5A">
      <w:pPr>
        <w:jc w:val="center"/>
        <w:rPr>
          <w:b/>
          <w:bCs/>
        </w:rPr>
      </w:pPr>
      <w:r w:rsidRPr="00116B40">
        <w:rPr>
          <w:b/>
          <w:bCs/>
        </w:rPr>
        <w:t xml:space="preserve">Protokół Nr </w:t>
      </w:r>
      <w:r>
        <w:rPr>
          <w:b/>
          <w:bCs/>
        </w:rPr>
        <w:t>4</w:t>
      </w:r>
      <w:r w:rsidRPr="00116B40">
        <w:rPr>
          <w:b/>
          <w:bCs/>
        </w:rPr>
        <w:t>/2024</w:t>
      </w:r>
    </w:p>
    <w:p w14:paraId="241B151D" w14:textId="77777777" w:rsidR="005C1F5A" w:rsidRPr="00116B40" w:rsidRDefault="005C1F5A" w:rsidP="005C1F5A">
      <w:pPr>
        <w:jc w:val="center"/>
        <w:rPr>
          <w:b/>
          <w:bCs/>
        </w:rPr>
      </w:pPr>
      <w:r w:rsidRPr="00116B40">
        <w:rPr>
          <w:b/>
          <w:bCs/>
        </w:rPr>
        <w:t xml:space="preserve">z posiedzenia Komisji Gospodarczo-Finansowej </w:t>
      </w:r>
    </w:p>
    <w:p w14:paraId="3E05B687" w14:textId="01AD89AB" w:rsidR="005C1F5A" w:rsidRPr="00116B40" w:rsidRDefault="005C1F5A" w:rsidP="005C1F5A">
      <w:pPr>
        <w:jc w:val="center"/>
      </w:pPr>
      <w:r w:rsidRPr="00116B40">
        <w:rPr>
          <w:b/>
          <w:bCs/>
        </w:rPr>
        <w:t xml:space="preserve">w dniu </w:t>
      </w:r>
      <w:r>
        <w:rPr>
          <w:b/>
          <w:bCs/>
        </w:rPr>
        <w:t>1</w:t>
      </w:r>
      <w:r w:rsidR="007F0EA8">
        <w:rPr>
          <w:b/>
          <w:bCs/>
        </w:rPr>
        <w:t>7</w:t>
      </w:r>
      <w:r>
        <w:rPr>
          <w:b/>
          <w:bCs/>
        </w:rPr>
        <w:t xml:space="preserve"> </w:t>
      </w:r>
      <w:r w:rsidR="007F0EA8">
        <w:rPr>
          <w:b/>
          <w:bCs/>
        </w:rPr>
        <w:t>października</w:t>
      </w:r>
      <w:r w:rsidRPr="00116B40">
        <w:rPr>
          <w:b/>
          <w:bCs/>
        </w:rPr>
        <w:t xml:space="preserve"> 2024 r.</w:t>
      </w:r>
    </w:p>
    <w:p w14:paraId="7C382D55" w14:textId="77777777" w:rsidR="005C1F5A" w:rsidRPr="00116B40" w:rsidRDefault="005C1F5A" w:rsidP="005C1F5A">
      <w:pPr>
        <w:jc w:val="both"/>
      </w:pPr>
    </w:p>
    <w:p w14:paraId="12302359" w14:textId="77777777" w:rsidR="005C1F5A" w:rsidRDefault="005C1F5A" w:rsidP="005C1F5A">
      <w:pPr>
        <w:jc w:val="both"/>
      </w:pPr>
    </w:p>
    <w:p w14:paraId="5BC8BE69" w14:textId="77777777" w:rsidR="005C1F5A" w:rsidRPr="00116B40" w:rsidRDefault="005C1F5A" w:rsidP="005C1F5A">
      <w:pPr>
        <w:jc w:val="both"/>
      </w:pPr>
      <w:r w:rsidRPr="00116B40">
        <w:t>Posiedzenie odbyło się w Centrum Kultury Izabelin w Sali Nr 124 w Izabelinie przy ul. Matejki</w:t>
      </w:r>
      <w:r>
        <w:t> </w:t>
      </w:r>
      <w:r w:rsidRPr="00116B40">
        <w:t xml:space="preserve">21. </w:t>
      </w:r>
    </w:p>
    <w:p w14:paraId="3F3D9B03" w14:textId="77777777" w:rsidR="005C1F5A" w:rsidRDefault="005C1F5A" w:rsidP="005C1F5A">
      <w:pPr>
        <w:jc w:val="both"/>
      </w:pPr>
    </w:p>
    <w:p w14:paraId="397085E7" w14:textId="77777777" w:rsidR="005C1F5A" w:rsidRPr="00116B40" w:rsidRDefault="005C1F5A" w:rsidP="005C1F5A">
      <w:pPr>
        <w:jc w:val="both"/>
        <w:rPr>
          <w:b/>
          <w:bCs/>
        </w:rPr>
      </w:pPr>
      <w:r w:rsidRPr="00116B40">
        <w:t xml:space="preserve">Obecni zgodnie z listą obecności oraz zaproszeni goście. </w:t>
      </w:r>
    </w:p>
    <w:p w14:paraId="2CCDB128" w14:textId="77777777" w:rsidR="005C1F5A" w:rsidRDefault="005C1F5A" w:rsidP="005C1F5A">
      <w:pPr>
        <w:jc w:val="both"/>
        <w:rPr>
          <w:b/>
          <w:bCs/>
        </w:rPr>
      </w:pPr>
    </w:p>
    <w:p w14:paraId="6A1214E2" w14:textId="77777777" w:rsidR="005C1F5A" w:rsidRDefault="005C1F5A" w:rsidP="005C1F5A">
      <w:pPr>
        <w:jc w:val="both"/>
        <w:rPr>
          <w:b/>
          <w:bCs/>
        </w:rPr>
      </w:pPr>
      <w:r w:rsidRPr="00116B40">
        <w:rPr>
          <w:b/>
          <w:bCs/>
        </w:rPr>
        <w:t>Ad. 1 Otwarcie posiedzenia.</w:t>
      </w:r>
    </w:p>
    <w:p w14:paraId="52B81BA2" w14:textId="77777777" w:rsidR="005C1F5A" w:rsidRPr="00116B40" w:rsidRDefault="005C1F5A" w:rsidP="005C1F5A">
      <w:pPr>
        <w:jc w:val="both"/>
      </w:pPr>
    </w:p>
    <w:p w14:paraId="2DEB1759" w14:textId="7C090784" w:rsidR="00377CD4" w:rsidRDefault="005C1F5A" w:rsidP="005C1F5A">
      <w:r w:rsidRPr="00116B40">
        <w:t>Przewodnicząc</w:t>
      </w:r>
      <w:r>
        <w:t>a</w:t>
      </w:r>
      <w:r w:rsidRPr="00116B40">
        <w:t xml:space="preserve"> </w:t>
      </w:r>
      <w:r>
        <w:t>Ewa</w:t>
      </w:r>
      <w:r w:rsidRPr="00116B40">
        <w:t xml:space="preserve"> </w:t>
      </w:r>
      <w:r>
        <w:t>Maliszewska</w:t>
      </w:r>
      <w:r w:rsidRPr="00116B40">
        <w:t xml:space="preserve"> otworzy</w:t>
      </w:r>
      <w:r>
        <w:t>ła</w:t>
      </w:r>
      <w:r w:rsidRPr="00116B40">
        <w:t xml:space="preserve"> obrady Komisji i zaproponowa</w:t>
      </w:r>
      <w:r>
        <w:t>ła</w:t>
      </w:r>
      <w:r w:rsidRPr="00116B40">
        <w:t xml:space="preserve"> następujący porządek obrad:</w:t>
      </w:r>
    </w:p>
    <w:p w14:paraId="4688F2AC" w14:textId="77777777" w:rsidR="00A12A34" w:rsidRDefault="00A12A34" w:rsidP="00A12A34">
      <w:r>
        <w:t>1. Otwarcie posiedzenia.</w:t>
      </w:r>
    </w:p>
    <w:p w14:paraId="0ED28994" w14:textId="77777777" w:rsidR="00A12A34" w:rsidRDefault="00A12A34" w:rsidP="00A12A34">
      <w:r>
        <w:t>2. Protokół z poprzedniej Komisji.</w:t>
      </w:r>
    </w:p>
    <w:p w14:paraId="3DF4A51E" w14:textId="77777777" w:rsidR="00A12A34" w:rsidRDefault="00A12A34" w:rsidP="00A12A34">
      <w:r>
        <w:t>3. Omówienie uchwał na IX sesję Rady Gminy.</w:t>
      </w:r>
    </w:p>
    <w:p w14:paraId="6D6F4C22" w14:textId="77777777" w:rsidR="00A12A34" w:rsidRDefault="00A12A34" w:rsidP="00A12A34">
      <w:r>
        <w:t>4. Sprawy różne.</w:t>
      </w:r>
    </w:p>
    <w:p w14:paraId="305B1A27" w14:textId="4ECE170A" w:rsidR="00A12A34" w:rsidRPr="00B918E6" w:rsidRDefault="00A12A34" w:rsidP="00A12A34">
      <w:r>
        <w:t xml:space="preserve">5. Zakończenie posiedzenia. </w:t>
      </w:r>
    </w:p>
    <w:p w14:paraId="7B451ED7" w14:textId="77777777" w:rsidR="00667160" w:rsidRDefault="00667160" w:rsidP="00A12A34">
      <w:pPr>
        <w:rPr>
          <w:b/>
          <w:bCs/>
        </w:rPr>
      </w:pPr>
    </w:p>
    <w:p w14:paraId="32072655" w14:textId="4DC78BA5" w:rsidR="00A12A34" w:rsidRDefault="00A12A34" w:rsidP="00A12A34">
      <w:r w:rsidRPr="00116B40">
        <w:rPr>
          <w:b/>
          <w:bCs/>
        </w:rPr>
        <w:t xml:space="preserve">Ad. 2 </w:t>
      </w:r>
      <w:r w:rsidRPr="00B918E6">
        <w:rPr>
          <w:b/>
          <w:bCs/>
        </w:rPr>
        <w:t>Protokół z poprzedniej Komisji.</w:t>
      </w:r>
    </w:p>
    <w:p w14:paraId="57564E63" w14:textId="77777777" w:rsidR="00A12A34" w:rsidRDefault="00A12A34" w:rsidP="00A12A34">
      <w:r>
        <w:t xml:space="preserve">Do protokołu nie było uwag. </w:t>
      </w:r>
    </w:p>
    <w:p w14:paraId="36D1FF9B" w14:textId="77777777" w:rsidR="00A12A34" w:rsidRPr="007E7D1E" w:rsidRDefault="00A12A34" w:rsidP="00A12A34"/>
    <w:p w14:paraId="250A1F0F" w14:textId="636E8C60" w:rsidR="00A12A34" w:rsidRPr="007E7D1E" w:rsidRDefault="00A12A34" w:rsidP="00A12A34">
      <w:r w:rsidRPr="00116B40">
        <w:rPr>
          <w:b/>
          <w:bCs/>
        </w:rPr>
        <w:t xml:space="preserve">Ad. </w:t>
      </w:r>
      <w:r>
        <w:rPr>
          <w:b/>
          <w:bCs/>
        </w:rPr>
        <w:t xml:space="preserve">3 </w:t>
      </w:r>
      <w:r w:rsidRPr="00A12A34">
        <w:rPr>
          <w:b/>
          <w:bCs/>
        </w:rPr>
        <w:t>Omówienie uchwał na IX sesję Rady Gminy.</w:t>
      </w:r>
    </w:p>
    <w:p w14:paraId="6F223993" w14:textId="4B7D2BB8" w:rsidR="00A12A34" w:rsidRDefault="008F000B" w:rsidP="00A12A34">
      <w:r>
        <w:t>Projektant Karolina Ciulkin omó</w:t>
      </w:r>
      <w:r w:rsidR="00190C45">
        <w:t xml:space="preserve">wiła projekt uchwały w sprawie zmiany miejscowego planu zagospodarowania przestrzennego wsi Hornówek część F, etap II. </w:t>
      </w:r>
    </w:p>
    <w:p w14:paraId="3C17C7EB" w14:textId="1ACE698C" w:rsidR="00190C45" w:rsidRDefault="00190C45" w:rsidP="00A12A34">
      <w:r>
        <w:t xml:space="preserve">Przystąpienie do sporządzenia </w:t>
      </w:r>
      <w:r w:rsidR="00E20FE3">
        <w:t xml:space="preserve">planu odbyło się 23 marca 2021 r. </w:t>
      </w:r>
    </w:p>
    <w:p w14:paraId="3BCB06E8" w14:textId="26E285CC" w:rsidR="00E20FE3" w:rsidRDefault="00E20FE3" w:rsidP="00A12A34">
      <w:r>
        <w:t>Zaprojektowano 4 obszary, które znajd</w:t>
      </w:r>
      <w:r w:rsidR="006930A8">
        <w:t>o</w:t>
      </w:r>
      <w:r>
        <w:t xml:space="preserve">wały się przy tak zwanej małej szkole oraz przy ulicy Kurowskiego. </w:t>
      </w:r>
    </w:p>
    <w:p w14:paraId="1FC5644E" w14:textId="3985F71F" w:rsidR="00E20FE3" w:rsidRDefault="00E20FE3" w:rsidP="00A12A34">
      <w:r>
        <w:t xml:space="preserve">Z uwagi na problemy dotyczące z uzyskaniem zgody ministra na </w:t>
      </w:r>
      <w:r w:rsidR="00051114">
        <w:t xml:space="preserve">zamianę </w:t>
      </w:r>
      <w:r w:rsidR="00E330B9">
        <w:t xml:space="preserve">gruntów leśnych na cele nieleśne zmieniono uchwałę w sprawie przystąpienia do sporządzenia planu. W związku z tym podzielono obszar planu na 2 etapy. Etap I dotyczy </w:t>
      </w:r>
      <w:r w:rsidR="00B13B07">
        <w:t xml:space="preserve">terenu przy ul. Kurowskiego, a etap II </w:t>
      </w:r>
      <w:r w:rsidR="00AB3358">
        <w:t>dotyczy dwóch działek gminnych zlokalizowanych przy tak zwanej</w:t>
      </w:r>
      <w:r w:rsidR="000C19B0">
        <w:t xml:space="preserve"> małej </w:t>
      </w:r>
      <w:r w:rsidR="00AB3358">
        <w:t xml:space="preserve">szkole. </w:t>
      </w:r>
    </w:p>
    <w:p w14:paraId="2EDFE2D0" w14:textId="1B6E68BB" w:rsidR="005042C9" w:rsidRDefault="007F2496" w:rsidP="00A12A34">
      <w:r>
        <w:t>Omawiany p</w:t>
      </w:r>
      <w:r w:rsidR="00AB3358">
        <w:t>rojekt uchwały dotyczy etapu II</w:t>
      </w:r>
      <w:r w:rsidR="005042C9">
        <w:t xml:space="preserve">. </w:t>
      </w:r>
    </w:p>
    <w:p w14:paraId="2E022704" w14:textId="69F33CE9" w:rsidR="005042C9" w:rsidRDefault="005042C9" w:rsidP="00A12A34">
      <w:r>
        <w:t xml:space="preserve">Obydwie działki zlokalizowane są w strefie M1, której przeznaczeniem jest rozwój </w:t>
      </w:r>
      <w:r w:rsidR="00745E78">
        <w:t>zabudowy</w:t>
      </w:r>
      <w:r w:rsidR="00194DA9">
        <w:t xml:space="preserve"> i dlatego na nieruchomościach</w:t>
      </w:r>
      <w:r w:rsidR="003C2893">
        <w:t xml:space="preserve">, który dotyczy projekt uchwały </w:t>
      </w:r>
      <w:r w:rsidR="00745E78">
        <w:t>dopuszczono zabudowę mieszkanio</w:t>
      </w:r>
      <w:r w:rsidR="00A646DD">
        <w:t>wą wolnostojącą, zabudow</w:t>
      </w:r>
      <w:r w:rsidR="00A53307">
        <w:t>ę mieszka</w:t>
      </w:r>
      <w:r w:rsidR="00AE1888">
        <w:t>ni</w:t>
      </w:r>
      <w:r w:rsidR="00A53307">
        <w:t>ową usługową oraz umożliwiono realizację inwestycji takich jak parkingi, zieleń urządzona</w:t>
      </w:r>
      <w:r w:rsidR="00AE1888">
        <w:t xml:space="preserve"> - </w:t>
      </w:r>
      <w:r w:rsidR="00A53307">
        <w:t xml:space="preserve">ogólnodostępna, zbiorniki, zieleń towarzysząca zabudowie i inne funkcje związane z zaspokojeniem potrzeb mieszkańców. Dodatkowo plan pozwala na </w:t>
      </w:r>
      <w:r w:rsidR="006D215D">
        <w:t>inwestycje w zakresie infrastruktury drogowej i technicznej. W strefie dopuszczono również realizację usług pu</w:t>
      </w:r>
      <w:r w:rsidR="005A56CA">
        <w:t>blicznych</w:t>
      </w:r>
      <w:r w:rsidR="00B774CC">
        <w:t xml:space="preserve">. </w:t>
      </w:r>
    </w:p>
    <w:p w14:paraId="66D32FCB" w14:textId="40A70A03" w:rsidR="00B774CC" w:rsidRDefault="00B774CC" w:rsidP="00A12A34">
      <w:r>
        <w:t>Obydwie nieruchomości objęto miejscowym planem zagospodarowania przestrzennego z 2003 roku.</w:t>
      </w:r>
      <w:r w:rsidR="0019691E">
        <w:t xml:space="preserve"> </w:t>
      </w:r>
    </w:p>
    <w:p w14:paraId="75F7F93C" w14:textId="6F701A58" w:rsidR="000C1A58" w:rsidRDefault="000C1A58" w:rsidP="00A12A34">
      <w:r>
        <w:t>Pierwsza z omawianych nieruchomoś</w:t>
      </w:r>
      <w:r w:rsidR="00B774CC">
        <w:t xml:space="preserve">ci </w:t>
      </w:r>
      <w:r w:rsidR="00120968">
        <w:t>zo</w:t>
      </w:r>
      <w:r w:rsidR="00B774CC">
        <w:t>stała przeznaczona pod teren zabudowy mieszkaniowej, ekstensywnej, jednorodzinnej na gruntach leśnych lasów ochronny</w:t>
      </w:r>
      <w:r w:rsidR="0019691E">
        <w:t xml:space="preserve">ch. Dla tej nieruchomości w ramach procedury sporządzania </w:t>
      </w:r>
      <w:r w:rsidR="00C32192">
        <w:t>planu miejscowego zagospodarowania przestrzennego uzyska</w:t>
      </w:r>
      <w:r w:rsidR="005211F1">
        <w:t>no</w:t>
      </w:r>
      <w:r w:rsidR="00C32192">
        <w:t xml:space="preserve"> zgod</w:t>
      </w:r>
      <w:r w:rsidR="005211F1">
        <w:t>ę</w:t>
      </w:r>
      <w:r w:rsidR="00C32192">
        <w:t xml:space="preserve"> na zmianę przeznaczenia gruntów leśnych, ponieważ cała nieruchomość stanowi użytek leśny</w:t>
      </w:r>
      <w:r w:rsidR="008058A2">
        <w:t xml:space="preserve">. </w:t>
      </w:r>
      <w:r w:rsidR="00392481">
        <w:t xml:space="preserve">W chwili </w:t>
      </w:r>
      <w:r w:rsidR="00D02216">
        <w:t xml:space="preserve">uchwalania planu obydwie działki stanowiły własność i z tego względu zostały przeznaczone pod funkcje zabudowy mieszkaniowej. </w:t>
      </w:r>
    </w:p>
    <w:p w14:paraId="747085A2" w14:textId="6B127349" w:rsidR="00D02216" w:rsidRDefault="00D02216" w:rsidP="00A12A34">
      <w:r>
        <w:lastRenderedPageBreak/>
        <w:t>Następnie gmina zakupiła omawiane nieruchomości i zdecydowano o</w:t>
      </w:r>
      <w:r w:rsidR="00CF096C">
        <w:t xml:space="preserve"> sporządzeniu nowego planu, </w:t>
      </w:r>
      <w:r w:rsidR="00F945BB">
        <w:t xml:space="preserve">dlatego że </w:t>
      </w:r>
      <w:r w:rsidR="00CF096C">
        <w:t>gmina nie chciała realizować zabudowy mieszkaniowej i w związku z powyższy</w:t>
      </w:r>
      <w:r w:rsidR="001129FF">
        <w:t xml:space="preserve">m </w:t>
      </w:r>
      <w:r w:rsidR="00AC7E77">
        <w:t xml:space="preserve">obydwie nieruchomości zostały przeznaczone na tereny zieleni </w:t>
      </w:r>
      <w:r w:rsidR="00202A21">
        <w:t>urządzo</w:t>
      </w:r>
      <w:r w:rsidR="00DA1AA2">
        <w:t>nej, z</w:t>
      </w:r>
      <w:r w:rsidR="00AC7E77">
        <w:t xml:space="preserve"> jednej </w:t>
      </w:r>
      <w:r w:rsidR="00BB1956">
        <w:t>działki</w:t>
      </w:r>
      <w:r w:rsidR="00AC7E77">
        <w:t xml:space="preserve"> został wydzielony pas na poszerzenie ulicy Wojska Polskiego</w:t>
      </w:r>
      <w:r w:rsidR="00E30B0B">
        <w:t xml:space="preserve">. </w:t>
      </w:r>
    </w:p>
    <w:p w14:paraId="6F87921F" w14:textId="7D41C1B7" w:rsidR="00E30B0B" w:rsidRDefault="00E30B0B" w:rsidP="00A12A34">
      <w:r>
        <w:t>Przewodnicząca komisji zapyta</w:t>
      </w:r>
      <w:r w:rsidR="00ED7537">
        <w:t xml:space="preserve">ła, czy jedna z omawianych działek znajduje się w pobliżu firmy Inco. </w:t>
      </w:r>
    </w:p>
    <w:p w14:paraId="04220C95" w14:textId="0FFD14EF" w:rsidR="00E03F70" w:rsidRDefault="00ED7537" w:rsidP="00A12A34">
      <w:r>
        <w:t xml:space="preserve">Projektant Karolina Ciulkin odpowiedziała, że </w:t>
      </w:r>
      <w:r w:rsidR="00E03F70">
        <w:t xml:space="preserve">omawiana nieruchomość zlokalizowana jest przy szkole. </w:t>
      </w:r>
    </w:p>
    <w:p w14:paraId="5C86B56F" w14:textId="71D561DF" w:rsidR="0098508F" w:rsidRDefault="00E03F70" w:rsidP="00A12A34">
      <w:r>
        <w:t xml:space="preserve">Następnie projektant Karolina Ciulkin omówiła </w:t>
      </w:r>
      <w:r w:rsidR="00744F46">
        <w:t>projekt uchwały w sprawie miejscowego planu zagospodarowania przestrzennego terenu wsi Izabe</w:t>
      </w:r>
      <w:r w:rsidR="00D813DF">
        <w:t>lin C</w:t>
      </w:r>
      <w:r w:rsidR="0098508F">
        <w:t xml:space="preserve">. </w:t>
      </w:r>
    </w:p>
    <w:p w14:paraId="3FB38E4F" w14:textId="50735102" w:rsidR="00AD4426" w:rsidRDefault="00670D6A" w:rsidP="00A12A34">
      <w:r>
        <w:t xml:space="preserve">Gmina przystąpiła do sporządzenia miejscowego planu zagospodarowania przestrzennego Izabelina C w 2023 roku. Plan dotyczył wielu działek zlokalizowanych w różnych miejscach </w:t>
      </w:r>
      <w:r w:rsidR="00BB1BB0">
        <w:t>miejscowości</w:t>
      </w:r>
      <w:r w:rsidR="006C449F">
        <w:t>.</w:t>
      </w:r>
      <w:r w:rsidR="00AD4426">
        <w:t xml:space="preserve"> Powstał</w:t>
      </w:r>
      <w:r w:rsidR="006C449F">
        <w:t xml:space="preserve"> problem dotyczący realizacji zabudowy na podstawie obowiązującego </w:t>
      </w:r>
      <w:r w:rsidR="00AD4426">
        <w:t xml:space="preserve">planu. </w:t>
      </w:r>
    </w:p>
    <w:p w14:paraId="3F0CA779" w14:textId="6771E5C7" w:rsidR="00667A43" w:rsidRDefault="00AD4426" w:rsidP="00A12A34">
      <w:r>
        <w:t xml:space="preserve">Kiedy przystąpiono do opracowania planu okazało się, że część nieruchomości </w:t>
      </w:r>
      <w:r w:rsidR="002D0197">
        <w:t>należy do gruntów</w:t>
      </w:r>
      <w:r w:rsidR="009854EE">
        <w:t xml:space="preserve"> leśnych</w:t>
      </w:r>
      <w:r>
        <w:t>, dla których konieczne było uzyskanie zgó</w:t>
      </w:r>
      <w:r w:rsidR="00866867">
        <w:t xml:space="preserve">d na zmianę przeznaczenia z gruntów leśnych na nieleśne. Zgoda nie została uzyskana. Oprócz tego stwierdzono, </w:t>
      </w:r>
      <w:r w:rsidR="00592B09">
        <w:t xml:space="preserve">że grunty należą do lasów ochronnych i dlatego właściciele działek musieli złożyć wniosek do starostwa o zdjęcie statusu ochronnego. Nie </w:t>
      </w:r>
      <w:r w:rsidR="00DF1359">
        <w:t>wszystkich właścicieli nieruchomości wnioski zostały uwzględnio</w:t>
      </w:r>
      <w:r w:rsidR="008F0637">
        <w:t>ne i z uwagi na to nastąpiła pierwsza zmiana uchwały intencyjnej, która spowodowała wycofanie tych nieruchomoś</w:t>
      </w:r>
      <w:r w:rsidR="00B35A48">
        <w:t>ci z pla</w:t>
      </w:r>
      <w:r w:rsidR="00667A43">
        <w:t>nu przy jednoczesnym zapewnieniu, że po uzyskaniu zgody ponow</w:t>
      </w:r>
      <w:r w:rsidR="00B6486B">
        <w:t xml:space="preserve">nie te działki </w:t>
      </w:r>
      <w:r w:rsidR="004457A0">
        <w:t>będą</w:t>
      </w:r>
      <w:r w:rsidR="00667A43">
        <w:t xml:space="preserve"> włączone do planu. </w:t>
      </w:r>
    </w:p>
    <w:p w14:paraId="656725E0" w14:textId="24F39754" w:rsidR="00941DDB" w:rsidRDefault="00587FAC" w:rsidP="00A12A34">
      <w:r>
        <w:t>Po złożeniu wniosku do starostwa na uzyskanie zgody na zmianę przeznaczenia z gruntów leśnych na nieleśne okazało się, że jeden z właścicieli pobudował na swojej nieruchomości altanę, a zgodnie z przepi</w:t>
      </w:r>
      <w:r w:rsidR="003C2789">
        <w:t xml:space="preserve">sami nie może zostać wydana zgoda na </w:t>
      </w:r>
      <w:r w:rsidR="00D600A8">
        <w:t xml:space="preserve">zmianę przeznaczenia gruntu, skoro jest zabudowany. W związku z tym należało </w:t>
      </w:r>
      <w:r w:rsidR="00B452C8">
        <w:t xml:space="preserve">po raz kolejny zmienić treść uchwały o przystąpieniu i </w:t>
      </w:r>
      <w:r w:rsidR="00DD03DF">
        <w:t>wyłączeniu tamtej działki z opraco</w:t>
      </w:r>
      <w:r w:rsidR="00941DDB">
        <w:t xml:space="preserve">wania. </w:t>
      </w:r>
    </w:p>
    <w:p w14:paraId="3C8995AC" w14:textId="04ADD314" w:rsidR="00941DDB" w:rsidRDefault="00941DDB" w:rsidP="00A12A34">
      <w:r>
        <w:t>Dla zabudowy mieszkaniowej studium wyko</w:t>
      </w:r>
      <w:r w:rsidR="00305F1E">
        <w:t>na</w:t>
      </w:r>
      <w:r>
        <w:t>lności określa maksymalną wysokość dziewięciu me</w:t>
      </w:r>
      <w:r w:rsidR="00C32446">
        <w:t xml:space="preserve">trów, a dla zabudowy usługowej dziesięciu metrów. </w:t>
      </w:r>
    </w:p>
    <w:p w14:paraId="39BAFF26" w14:textId="3F723D0C" w:rsidR="00B4667A" w:rsidRDefault="00A536DD" w:rsidP="00A12A34">
      <w:r>
        <w:t>Do planu zgłoszo</w:t>
      </w:r>
      <w:r w:rsidR="00473BCD">
        <w:t xml:space="preserve">no </w:t>
      </w:r>
      <w:r w:rsidR="00F4577C">
        <w:t>uw</w:t>
      </w:r>
      <w:r w:rsidR="00473BCD">
        <w:t>agę dotyczącą nieruchomości Nr 17</w:t>
      </w:r>
      <w:r w:rsidR="001470CE">
        <w:t>17. W</w:t>
      </w:r>
      <w:r w:rsidR="00C400F0">
        <w:t>łaściciele wnoszą o niezmienianie przeznaczenia nieruchomoś</w:t>
      </w:r>
      <w:r w:rsidR="009D41C5">
        <w:t xml:space="preserve">ci, ponieważ </w:t>
      </w:r>
      <w:r w:rsidR="00C400F0">
        <w:t>właściciele sąsiedn</w:t>
      </w:r>
      <w:r w:rsidR="006E3FA6">
        <w:t>ich</w:t>
      </w:r>
      <w:r w:rsidR="00C400F0">
        <w:t xml:space="preserve"> nieruchomości są zainteresowani odkupieniem od gminy części tej dzia</w:t>
      </w:r>
      <w:r w:rsidR="00942E98">
        <w:t>łki, a dodatkowo wydano zgodę na zmia</w:t>
      </w:r>
      <w:r w:rsidR="00E470D3">
        <w:t>n</w:t>
      </w:r>
      <w:r w:rsidR="00AF0282">
        <w:t>ę przeznaczenia, która pozwala na dokonanie podziału nieruchomości. Uwaga nie została uwzględniona przez wójta</w:t>
      </w:r>
      <w:r w:rsidR="00B4667A">
        <w:t xml:space="preserve">. </w:t>
      </w:r>
    </w:p>
    <w:p w14:paraId="67ECD99E" w14:textId="324D737B" w:rsidR="004D39D3" w:rsidRDefault="00B4667A" w:rsidP="00A12A34">
      <w:r>
        <w:t>Następnie doradca Ds. budżetu Marta Wojtachni</w:t>
      </w:r>
      <w:r w:rsidR="004D39D3">
        <w:t>o omówiła zmiany w wieloletniej prognozie finansowej oraz w budżecie</w:t>
      </w:r>
      <w:r w:rsidR="0013200D">
        <w:t xml:space="preserve">. </w:t>
      </w:r>
    </w:p>
    <w:p w14:paraId="053AA2D6" w14:textId="49264E81" w:rsidR="0013200D" w:rsidRDefault="0013200D" w:rsidP="00A12A34">
      <w:r>
        <w:t>Po stronie dochodów i wydatków następuje zwiększenie budżetu o kwotę 657</w:t>
      </w:r>
      <w:r w:rsidR="0064752A">
        <w:t>1 zł</w:t>
      </w:r>
      <w:r>
        <w:t>, 49 gr</w:t>
      </w:r>
      <w:r w:rsidR="0064752A">
        <w:t xml:space="preserve">. </w:t>
      </w:r>
    </w:p>
    <w:p w14:paraId="5B5D0C79" w14:textId="64A37AC4" w:rsidR="00C75F41" w:rsidRDefault="00925554" w:rsidP="00A12A34">
      <w:r>
        <w:t xml:space="preserve">Wpłynęła dotacja dotycząca zwrotu akcyzy za paliwo na działalność </w:t>
      </w:r>
      <w:r w:rsidR="00C75F41">
        <w:t>rolniczą. Dotacja zostanie przekazana Ośrodkowi Szkolno-</w:t>
      </w:r>
      <w:r w:rsidR="0025669D">
        <w:t>Wychowawczemu</w:t>
      </w:r>
      <w:r w:rsidR="00C75F41">
        <w:t xml:space="preserve"> w Laskach. </w:t>
      </w:r>
    </w:p>
    <w:p w14:paraId="67B41F36" w14:textId="25658583" w:rsidR="005A0DBD" w:rsidRDefault="00C75F41" w:rsidP="00A12A34">
      <w:r>
        <w:t>Następuje zmniejszenie dochodów o kwotę 366000 z tytułu nabycia prawa do własnośc</w:t>
      </w:r>
      <w:r w:rsidR="005A0DBD">
        <w:t xml:space="preserve">i. </w:t>
      </w:r>
    </w:p>
    <w:p w14:paraId="3C3C13EE" w14:textId="2C84E5B8" w:rsidR="002A0EF8" w:rsidRDefault="00837CB4" w:rsidP="00A12A34">
      <w:r>
        <w:t xml:space="preserve">Odnotowano nadwyżkę </w:t>
      </w:r>
      <w:r w:rsidR="005A0DBD">
        <w:t>dotyczącą dochodów z podatku od czynności cywilnoprawnych</w:t>
      </w:r>
      <w:r>
        <w:t xml:space="preserve">. Kwota </w:t>
      </w:r>
      <w:r w:rsidR="00A22A5C">
        <w:t>przewyższa zaplanowane dochody o 100000 zł</w:t>
      </w:r>
      <w:r w:rsidR="00B85793">
        <w:t xml:space="preserve">. </w:t>
      </w:r>
    </w:p>
    <w:p w14:paraId="028E1A8C" w14:textId="60FAA903" w:rsidR="00C25191" w:rsidRDefault="0010456F" w:rsidP="00A12A34">
      <w:r>
        <w:t xml:space="preserve">W wydatkach, w dziale </w:t>
      </w:r>
      <w:r w:rsidR="00227A8C">
        <w:t>rolnictw</w:t>
      </w:r>
      <w:r w:rsidR="0029369F">
        <w:t xml:space="preserve">o </w:t>
      </w:r>
      <w:r w:rsidR="00227A8C">
        <w:t>łowiectwo wprowadza się dotację</w:t>
      </w:r>
      <w:r w:rsidR="00C25191">
        <w:t xml:space="preserve"> dotyczącą zwrotu akcyzy za paliwo. </w:t>
      </w:r>
    </w:p>
    <w:p w14:paraId="7E0BF220" w14:textId="79C58CB8" w:rsidR="00C25191" w:rsidRDefault="00C25191" w:rsidP="00A12A34">
      <w:r>
        <w:t>W dziale transport następuje zmniejszenie o 230000 zł</w:t>
      </w:r>
      <w:r w:rsidR="00873387">
        <w:t xml:space="preserve">. </w:t>
      </w:r>
    </w:p>
    <w:p w14:paraId="7492CC69" w14:textId="56D397AB" w:rsidR="002E3055" w:rsidRDefault="00873387" w:rsidP="00A12A34">
      <w:r>
        <w:t>Gmina otrzymała dota</w:t>
      </w:r>
      <w:r w:rsidR="002E3055">
        <w:t xml:space="preserve">cję z Wojewódzkiego Funduszu Ochrony Środowiska w kwocie ponad 16000 zł na doposażenie straży pożarnej w Laskach. </w:t>
      </w:r>
    </w:p>
    <w:p w14:paraId="6C27DA21" w14:textId="711EAB54" w:rsidR="009B15D6" w:rsidRDefault="002E3055" w:rsidP="00A12A34">
      <w:r>
        <w:t>Następuje zmniejszenie wydatków na ochro</w:t>
      </w:r>
      <w:r w:rsidR="00575AB9">
        <w:t>nę zdrowia o 1100</w:t>
      </w:r>
      <w:r w:rsidR="009B15D6">
        <w:t xml:space="preserve">0 zł. </w:t>
      </w:r>
    </w:p>
    <w:p w14:paraId="1B27F743" w14:textId="56151095" w:rsidR="007451D6" w:rsidRDefault="009B15D6" w:rsidP="00A12A34">
      <w:r>
        <w:t>Zaplanowano zmniejszenie środków przeznaczonych na pomoc społeczną</w:t>
      </w:r>
      <w:r w:rsidR="007451D6">
        <w:t xml:space="preserve">. </w:t>
      </w:r>
    </w:p>
    <w:p w14:paraId="2A074E00" w14:textId="3349B0F9" w:rsidR="00E4217A" w:rsidRDefault="005F06FC" w:rsidP="00A12A34">
      <w:r>
        <w:t>Przewidziano</w:t>
      </w:r>
      <w:r w:rsidR="007451D6">
        <w:t xml:space="preserve"> zmniejszenie środków w dziale kultura </w:t>
      </w:r>
      <w:r w:rsidR="00E4217A">
        <w:t>i ochrona dziedzictwa narodowego</w:t>
      </w:r>
      <w:r w:rsidR="00B71469">
        <w:t xml:space="preserve">. </w:t>
      </w:r>
    </w:p>
    <w:p w14:paraId="02313E44" w14:textId="2DF6DFCB" w:rsidR="00B71469" w:rsidRDefault="00B71469" w:rsidP="00A12A34">
      <w:r>
        <w:lastRenderedPageBreak/>
        <w:t xml:space="preserve">W wydatkach majątkowych zachodzą zmiany w kwocie 383000 </w:t>
      </w:r>
      <w:r w:rsidR="00C77338">
        <w:t xml:space="preserve">zł. </w:t>
      </w:r>
    </w:p>
    <w:p w14:paraId="7F7C1656" w14:textId="2CF849E7" w:rsidR="000F05A9" w:rsidRDefault="006014A4" w:rsidP="00A12A34">
      <w:r>
        <w:t>Marta Wojtachnio poinformowała, że n</w:t>
      </w:r>
      <w:r w:rsidR="00C77338">
        <w:t>iektóre zadania zostaną zrealizowane w 2025 ro</w:t>
      </w:r>
      <w:r w:rsidR="00A51A1A">
        <w:t xml:space="preserve">ku takie jak: przebudowa ulicy Fedorowicza, </w:t>
      </w:r>
      <w:r w:rsidR="00921518">
        <w:t>przebudowa ulic Kwitnącej, Białych Brzóz, Jaśminowej oraz Fiołkowej w Mościskach, rozbudowa monitoringu, budowa wewnętrznego ogrodzenia na terenie szkoły podstawowe</w:t>
      </w:r>
      <w:r w:rsidR="00C80BC8">
        <w:t xml:space="preserve">j oraz </w:t>
      </w:r>
      <w:r w:rsidR="00591811">
        <w:t xml:space="preserve">zagospodarowanie </w:t>
      </w:r>
      <w:r w:rsidR="000F05A9">
        <w:t>terenu rekreacyjnego przy ulicy Kurowskiego w Hornówku</w:t>
      </w:r>
      <w:r w:rsidR="00C350EB">
        <w:t xml:space="preserve">. </w:t>
      </w:r>
    </w:p>
    <w:p w14:paraId="5EF68ABC" w14:textId="1E826694" w:rsidR="004B67AD" w:rsidRDefault="0037121C" w:rsidP="00A12A34">
      <w:r>
        <w:t xml:space="preserve">Zaplanowano </w:t>
      </w:r>
      <w:r w:rsidR="0063191C">
        <w:t xml:space="preserve">dotację dla niepublicznych przedszkoli. Po miesiącu wrześniu </w:t>
      </w:r>
      <w:r w:rsidR="00B4349D">
        <w:t>ze względu n</w:t>
      </w:r>
      <w:r w:rsidR="004B67AD">
        <w:t xml:space="preserve">a pomniejszenie ilości dzieci uczęszczających do przedszkoli dotacje zostaną zmniejszone. </w:t>
      </w:r>
    </w:p>
    <w:p w14:paraId="77DC7A2F" w14:textId="77777777" w:rsidR="00667160" w:rsidRDefault="00667160" w:rsidP="00A12A34"/>
    <w:p w14:paraId="529CA50F" w14:textId="5E751C32" w:rsidR="00667160" w:rsidRPr="004B253C" w:rsidRDefault="00667160" w:rsidP="00667160">
      <w:pPr>
        <w:rPr>
          <w:b/>
          <w:bCs/>
        </w:rPr>
      </w:pPr>
      <w:r w:rsidRPr="004B253C">
        <w:rPr>
          <w:b/>
          <w:bCs/>
        </w:rPr>
        <w:t>Ad. 4 Sprawy różne.</w:t>
      </w:r>
    </w:p>
    <w:p w14:paraId="79C658F3" w14:textId="479D7ACD" w:rsidR="004B67AD" w:rsidRDefault="004B67AD" w:rsidP="00A12A34">
      <w:r>
        <w:t>Przewodnicząca ko</w:t>
      </w:r>
      <w:r w:rsidR="003F74F8">
        <w:t xml:space="preserve">misji poprosiła o udzielenie informacji na temat </w:t>
      </w:r>
      <w:r w:rsidR="008A19C8">
        <w:t>utworzenia, celowo</w:t>
      </w:r>
      <w:r w:rsidR="0091721C">
        <w:t xml:space="preserve">ści oraz w </w:t>
      </w:r>
      <w:r w:rsidR="0001127E">
        <w:t>podania przykładów wykorzystania</w:t>
      </w:r>
      <w:r w:rsidR="0091721C">
        <w:t xml:space="preserve"> </w:t>
      </w:r>
      <w:r w:rsidR="0001127E">
        <w:t>rezerwy</w:t>
      </w:r>
      <w:r w:rsidR="0091721C">
        <w:t xml:space="preserve"> ogóln</w:t>
      </w:r>
      <w:r w:rsidR="0001127E">
        <w:t xml:space="preserve">ej. </w:t>
      </w:r>
    </w:p>
    <w:p w14:paraId="587BDD87" w14:textId="47A2402D" w:rsidR="00A03040" w:rsidRDefault="0091721C" w:rsidP="00A12A34">
      <w:r>
        <w:t xml:space="preserve">Marta Wojtachnio przytoczyła </w:t>
      </w:r>
      <w:r w:rsidR="00AE1F31">
        <w:t xml:space="preserve">art. 222 Ustawy o finansach publicznych, który stwierdza, że rezerwę </w:t>
      </w:r>
      <w:r w:rsidR="00A03040">
        <w:t xml:space="preserve">ogólną tworzy się w wysokości niemniejszej niż jedna dziesiąta procenta i nie wyższej niż jeden procent wydatków budżetu. </w:t>
      </w:r>
    </w:p>
    <w:p w14:paraId="20556766" w14:textId="1086C79B" w:rsidR="00A03040" w:rsidRDefault="00A03040" w:rsidP="00A12A34">
      <w:r>
        <w:t>Poza rezerwą ogólną mogą być tworzone rezerwy na wydatki, których szczegółowy podział na pozycje klasyfikacji budżetowej nie może być dokonany w okresie oprac</w:t>
      </w:r>
      <w:r w:rsidR="0029069B">
        <w:t>owywania</w:t>
      </w:r>
      <w:r>
        <w:t xml:space="preserve"> </w:t>
      </w:r>
      <w:r w:rsidR="0029069B">
        <w:t>budżetu jednostki samorządu terytorialnego</w:t>
      </w:r>
      <w:r w:rsidR="007241DB">
        <w:t xml:space="preserve">. </w:t>
      </w:r>
    </w:p>
    <w:p w14:paraId="673DB142" w14:textId="71C6A68D" w:rsidR="007241DB" w:rsidRDefault="0025669D" w:rsidP="00A12A34">
      <w:r>
        <w:t>Dodatkowo</w:t>
      </w:r>
      <w:r w:rsidR="00387003">
        <w:t xml:space="preserve"> </w:t>
      </w:r>
      <w:r w:rsidR="007241DB">
        <w:t>ustawa o zarządzaniu kryzyso</w:t>
      </w:r>
      <w:r w:rsidR="00387003">
        <w:t xml:space="preserve">wym </w:t>
      </w:r>
      <w:r w:rsidR="007241DB">
        <w:t>stanowi, że jednostki samorządu terytorialnego są zobowiązane do utworzenia rezerwy kryzysowej</w:t>
      </w:r>
      <w:r w:rsidR="00C9036A">
        <w:t xml:space="preserve">. </w:t>
      </w:r>
    </w:p>
    <w:p w14:paraId="2718F045" w14:textId="77777777" w:rsidR="00725EEC" w:rsidRDefault="00C9036A" w:rsidP="00A12A34">
      <w:r>
        <w:t>Marta Wojtachnio poinformowała, że to zarząd gminy dokonuje podziału rezerw, a nie ra</w:t>
      </w:r>
      <w:r w:rsidR="00725EEC">
        <w:t xml:space="preserve">da gminy. </w:t>
      </w:r>
    </w:p>
    <w:p w14:paraId="68E0EEE1" w14:textId="5BB9E273" w:rsidR="00C9036A" w:rsidRDefault="00C9036A" w:rsidP="00A12A34">
      <w:r>
        <w:t xml:space="preserve">Rezerwę ogólną wykorzystuje się wtedy, kiedy </w:t>
      </w:r>
      <w:r w:rsidR="00DC7C54">
        <w:t xml:space="preserve">gmina </w:t>
      </w:r>
      <w:r w:rsidR="0064577F">
        <w:t xml:space="preserve">ma do zrealizowania </w:t>
      </w:r>
      <w:r w:rsidR="00DC7C54">
        <w:t xml:space="preserve">zadania inwestycyjne, na które nie ma środków w ramach konkretnego działu w budżecie, a inwestycja musi być zrealizowana. </w:t>
      </w:r>
    </w:p>
    <w:p w14:paraId="09DB20E7" w14:textId="20262327" w:rsidR="004E2E59" w:rsidRDefault="00DC7C54" w:rsidP="00A12A34">
      <w:r>
        <w:t>Rezerwy ogólnej nie moż</w:t>
      </w:r>
      <w:r w:rsidR="004E2E59">
        <w:t xml:space="preserve">na </w:t>
      </w:r>
      <w:r w:rsidR="0064577F">
        <w:t>wydawać</w:t>
      </w:r>
      <w:r w:rsidR="004E2E59">
        <w:t xml:space="preserve"> na wydatki dotyczące wynagrodzeń</w:t>
      </w:r>
      <w:r w:rsidR="00667160">
        <w:t xml:space="preserve">. </w:t>
      </w:r>
    </w:p>
    <w:p w14:paraId="05DA1440" w14:textId="63C0E105" w:rsidR="00667160" w:rsidRDefault="00667160" w:rsidP="00A12A34">
      <w:r>
        <w:t xml:space="preserve">Rezerwy celowe natomiast przeznacza się na wydatki związane z konkretnym obszarem funkcjonowania gminy. </w:t>
      </w:r>
    </w:p>
    <w:p w14:paraId="5AFB2720" w14:textId="77777777" w:rsidR="001075D9" w:rsidRDefault="001075D9" w:rsidP="001075D9"/>
    <w:p w14:paraId="7018D315" w14:textId="483C2D89" w:rsidR="001075D9" w:rsidRPr="00775830" w:rsidRDefault="001075D9" w:rsidP="001075D9">
      <w:pPr>
        <w:rPr>
          <w:b/>
          <w:bCs/>
        </w:rPr>
      </w:pPr>
      <w:r w:rsidRPr="008D1AA9">
        <w:rPr>
          <w:b/>
          <w:bCs/>
        </w:rPr>
        <w:t xml:space="preserve">Ad. </w:t>
      </w:r>
      <w:r>
        <w:rPr>
          <w:b/>
          <w:bCs/>
        </w:rPr>
        <w:t>5</w:t>
      </w:r>
      <w:r w:rsidRPr="008D1AA9">
        <w:rPr>
          <w:b/>
          <w:bCs/>
        </w:rPr>
        <w:t xml:space="preserve"> </w:t>
      </w:r>
      <w:r w:rsidRPr="003554F5">
        <w:rPr>
          <w:b/>
          <w:bCs/>
        </w:rPr>
        <w:t>Zakończenie posiedzenia.</w:t>
      </w:r>
    </w:p>
    <w:p w14:paraId="0366D261" w14:textId="0061F737" w:rsidR="001075D9" w:rsidRPr="00BC1D90" w:rsidRDefault="001075D9" w:rsidP="001075D9">
      <w:pPr>
        <w:pStyle w:val="Normalny1"/>
        <w:spacing w:before="0" w:beforeAutospacing="0" w:after="0" w:afterAutospacing="0"/>
        <w:jc w:val="both"/>
        <w:rPr>
          <w:bCs/>
        </w:rPr>
      </w:pPr>
      <w:r w:rsidRPr="00BC1D90">
        <w:t>W związku z wyczerpaniem tematów Przewodnicząc</w:t>
      </w:r>
      <w:r>
        <w:t>a</w:t>
      </w:r>
      <w:r w:rsidRPr="00BC1D90">
        <w:t xml:space="preserve"> Komisji</w:t>
      </w:r>
      <w:r>
        <w:t xml:space="preserve"> Gospodarczo-Finansowej</w:t>
      </w:r>
      <w:r w:rsidRPr="00BC1D90">
        <w:t xml:space="preserve"> </w:t>
      </w:r>
      <w:r>
        <w:t>Ewa</w:t>
      </w:r>
      <w:r w:rsidRPr="00BC1D90">
        <w:t xml:space="preserve"> </w:t>
      </w:r>
      <w:r>
        <w:t>Maliszewska</w:t>
      </w:r>
      <w:r w:rsidRPr="00BC1D90">
        <w:t xml:space="preserve"> zakończy</w:t>
      </w:r>
      <w:r>
        <w:t>ła</w:t>
      </w:r>
      <w:r w:rsidR="00DA5055">
        <w:t xml:space="preserve"> IV</w:t>
      </w:r>
      <w:r w:rsidRPr="00BC1D90">
        <w:t xml:space="preserve"> posiedzenie Komisji, dziękując wszystkim za udział w obradach.</w:t>
      </w:r>
    </w:p>
    <w:p w14:paraId="1AA18F8F" w14:textId="77777777" w:rsidR="001075D9" w:rsidRPr="00BC1D90" w:rsidRDefault="001075D9" w:rsidP="001075D9">
      <w:pPr>
        <w:pStyle w:val="Normalny1"/>
      </w:pPr>
      <w:r w:rsidRPr="00BC1D90">
        <w:rPr>
          <w:b/>
          <w:bCs/>
        </w:rPr>
        <w:t xml:space="preserve"> </w:t>
      </w:r>
    </w:p>
    <w:p w14:paraId="430D1CE4" w14:textId="77777777" w:rsidR="001075D9" w:rsidRPr="00BC1D90" w:rsidRDefault="001075D9" w:rsidP="001075D9">
      <w:pPr>
        <w:pStyle w:val="Normalny1"/>
        <w:spacing w:before="0" w:beforeAutospacing="0" w:after="0" w:afterAutospacing="0"/>
        <w:ind w:left="4956"/>
        <w:jc w:val="center"/>
      </w:pPr>
      <w:r w:rsidRPr="00BC1D90">
        <w:t>Przewodnicząc</w:t>
      </w:r>
      <w:r>
        <w:t>a</w:t>
      </w:r>
      <w:r w:rsidRPr="00BC1D90">
        <w:t xml:space="preserve"> Komisji  </w:t>
      </w:r>
    </w:p>
    <w:p w14:paraId="691A3CA7" w14:textId="77777777" w:rsidR="001075D9" w:rsidRPr="00BC1D90" w:rsidRDefault="001075D9" w:rsidP="001075D9">
      <w:pPr>
        <w:pStyle w:val="Normalny1"/>
        <w:spacing w:before="0" w:beforeAutospacing="0" w:after="0" w:afterAutospacing="0"/>
        <w:ind w:left="4956"/>
        <w:jc w:val="center"/>
      </w:pPr>
      <w:r>
        <w:t>Gospodarczo-Finansowej</w:t>
      </w:r>
    </w:p>
    <w:p w14:paraId="2E95CD1A" w14:textId="77777777" w:rsidR="001075D9" w:rsidRPr="00BC1D90" w:rsidRDefault="001075D9" w:rsidP="001075D9">
      <w:pPr>
        <w:pStyle w:val="Normalny1"/>
        <w:spacing w:before="0" w:beforeAutospacing="0" w:after="0" w:afterAutospacing="0"/>
        <w:ind w:left="4956"/>
        <w:jc w:val="right"/>
      </w:pPr>
      <w:r w:rsidRPr="00BC1D90">
        <w:t xml:space="preserve">                                                                                </w:t>
      </w:r>
      <w:r>
        <w:t xml:space="preserve"> </w:t>
      </w:r>
      <w:r w:rsidRPr="00BC1D90">
        <w:t xml:space="preserve">                                                                                                 </w:t>
      </w:r>
    </w:p>
    <w:p w14:paraId="43EA30A4" w14:textId="77777777" w:rsidR="001075D9" w:rsidRPr="00BC1D90" w:rsidRDefault="001075D9" w:rsidP="001075D9">
      <w:pPr>
        <w:pStyle w:val="Normalny1"/>
        <w:spacing w:before="0" w:beforeAutospacing="0" w:after="0" w:afterAutospacing="0"/>
        <w:ind w:left="4956"/>
        <w:jc w:val="right"/>
      </w:pPr>
      <w:r w:rsidRPr="00BC1D90">
        <w:t xml:space="preserve">                                                    </w:t>
      </w:r>
    </w:p>
    <w:p w14:paraId="0A58E763" w14:textId="77777777" w:rsidR="001075D9" w:rsidRPr="00BC1D90" w:rsidRDefault="001075D9" w:rsidP="001075D9">
      <w:pPr>
        <w:pStyle w:val="Normalny1"/>
        <w:spacing w:before="0" w:beforeAutospacing="0" w:after="0" w:afterAutospacing="0"/>
        <w:ind w:left="4956"/>
        <w:jc w:val="center"/>
      </w:pPr>
      <w:r>
        <w:t>Ewa</w:t>
      </w:r>
      <w:r w:rsidRPr="00BC1D90">
        <w:t xml:space="preserve"> </w:t>
      </w:r>
      <w:r>
        <w:t>Maliszewska</w:t>
      </w:r>
    </w:p>
    <w:p w14:paraId="0FB17259" w14:textId="77777777" w:rsidR="001075D9" w:rsidRDefault="001075D9" w:rsidP="001075D9">
      <w:pPr>
        <w:pStyle w:val="Normalny1"/>
      </w:pPr>
    </w:p>
    <w:p w14:paraId="257C6858" w14:textId="77777777" w:rsidR="001075D9" w:rsidRDefault="001075D9" w:rsidP="001075D9">
      <w:pPr>
        <w:pStyle w:val="Normalny1"/>
      </w:pPr>
    </w:p>
    <w:p w14:paraId="30BBD1A9" w14:textId="77777777" w:rsidR="001075D9" w:rsidRPr="00BC1D90" w:rsidRDefault="001075D9" w:rsidP="001075D9">
      <w:pPr>
        <w:pStyle w:val="Normalny1"/>
      </w:pPr>
      <w:r w:rsidRPr="00BC1D90">
        <w:t xml:space="preserve">Protokołował: Michał Filochowski </w:t>
      </w:r>
    </w:p>
    <w:p w14:paraId="30670422" w14:textId="64B0280F" w:rsidR="001075D9" w:rsidRDefault="001075D9" w:rsidP="001075D9">
      <w:pPr>
        <w:pStyle w:val="Normalny1"/>
        <w:spacing w:before="0" w:beforeAutospacing="0" w:after="0" w:afterAutospacing="0"/>
      </w:pPr>
      <w:bookmarkStart w:id="0" w:name="_Hlk494895558"/>
      <w:bookmarkEnd w:id="0"/>
      <w:r w:rsidRPr="00BC1D90">
        <w:t>Nagranie audio z posiedzenia w dniu 1</w:t>
      </w:r>
      <w:r w:rsidR="00D82312">
        <w:t>7</w:t>
      </w:r>
      <w:r w:rsidRPr="00BC1D90">
        <w:t xml:space="preserve"> </w:t>
      </w:r>
      <w:r w:rsidR="00D82312">
        <w:t>października</w:t>
      </w:r>
      <w:r w:rsidRPr="00BC1D90">
        <w:t xml:space="preserve"> 2024 r. znajduje się na stronie internetowej gminy </w:t>
      </w:r>
      <w:hyperlink r:id="rId4" w:history="1">
        <w:r w:rsidRPr="00FA5FCC">
          <w:rPr>
            <w:rStyle w:val="15"/>
            <w:rFonts w:ascii="Times New Roman" w:eastAsiaTheme="majorEastAsia" w:hAnsi="Times New Roman"/>
            <w:color w:val="000000"/>
          </w:rPr>
          <w:t>www.gmina.izabelin.pl</w:t>
        </w:r>
      </w:hyperlink>
      <w:r w:rsidRPr="00FA5FCC">
        <w:t xml:space="preserve"> </w:t>
      </w:r>
      <w:r w:rsidRPr="00BC1D90">
        <w:t xml:space="preserve">w BIP-ie w zakładce Rada Gminy – Komisje </w:t>
      </w:r>
      <w:r w:rsidRPr="00BC1D90">
        <w:lastRenderedPageBreak/>
        <w:t>Rady Gminy - Protokoły i nagrania Komisji 2024 – Komisja Bezpieczeństwa, Porządku Publicznego i Ochrony Środowiska.</w:t>
      </w:r>
    </w:p>
    <w:p w14:paraId="7B16479E" w14:textId="77777777" w:rsidR="001075D9" w:rsidRDefault="001075D9" w:rsidP="001075D9"/>
    <w:p w14:paraId="1050C38B" w14:textId="77777777" w:rsidR="00667160" w:rsidRDefault="00667160" w:rsidP="00A12A34"/>
    <w:sectPr w:rsidR="00667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B9A"/>
    <w:rsid w:val="0001127E"/>
    <w:rsid w:val="0002131E"/>
    <w:rsid w:val="00051114"/>
    <w:rsid w:val="000B6296"/>
    <w:rsid w:val="000C19B0"/>
    <w:rsid w:val="000C1A58"/>
    <w:rsid w:val="000F05A9"/>
    <w:rsid w:val="0010456F"/>
    <w:rsid w:val="001075D9"/>
    <w:rsid w:val="001129FF"/>
    <w:rsid w:val="00120968"/>
    <w:rsid w:val="0013200D"/>
    <w:rsid w:val="001470CE"/>
    <w:rsid w:val="00190C45"/>
    <w:rsid w:val="00194DA9"/>
    <w:rsid w:val="0019691E"/>
    <w:rsid w:val="00202A21"/>
    <w:rsid w:val="00227A8C"/>
    <w:rsid w:val="0025669D"/>
    <w:rsid w:val="0029069B"/>
    <w:rsid w:val="0029369F"/>
    <w:rsid w:val="002A0EF8"/>
    <w:rsid w:val="002D0197"/>
    <w:rsid w:val="002E3055"/>
    <w:rsid w:val="00305F1E"/>
    <w:rsid w:val="003146FD"/>
    <w:rsid w:val="0037121C"/>
    <w:rsid w:val="00377CD4"/>
    <w:rsid w:val="00387003"/>
    <w:rsid w:val="00392481"/>
    <w:rsid w:val="003C2789"/>
    <w:rsid w:val="003C2893"/>
    <w:rsid w:val="003F74F8"/>
    <w:rsid w:val="004457A0"/>
    <w:rsid w:val="00473BCD"/>
    <w:rsid w:val="004B253C"/>
    <w:rsid w:val="004B67AD"/>
    <w:rsid w:val="004D39D3"/>
    <w:rsid w:val="004E2E59"/>
    <w:rsid w:val="005042C9"/>
    <w:rsid w:val="00505391"/>
    <w:rsid w:val="005211F1"/>
    <w:rsid w:val="00567B53"/>
    <w:rsid w:val="00575AB9"/>
    <w:rsid w:val="00587FAC"/>
    <w:rsid w:val="00591811"/>
    <w:rsid w:val="00592B09"/>
    <w:rsid w:val="005A0DBD"/>
    <w:rsid w:val="005A56CA"/>
    <w:rsid w:val="005C1F5A"/>
    <w:rsid w:val="005F06FC"/>
    <w:rsid w:val="006014A4"/>
    <w:rsid w:val="0063191C"/>
    <w:rsid w:val="00643013"/>
    <w:rsid w:val="0064577F"/>
    <w:rsid w:val="0064752A"/>
    <w:rsid w:val="00667160"/>
    <w:rsid w:val="00667A43"/>
    <w:rsid w:val="00670D6A"/>
    <w:rsid w:val="00682407"/>
    <w:rsid w:val="006930A8"/>
    <w:rsid w:val="006A1043"/>
    <w:rsid w:val="006C449F"/>
    <w:rsid w:val="006D215D"/>
    <w:rsid w:val="006E3FA6"/>
    <w:rsid w:val="007241DB"/>
    <w:rsid w:val="00725EEC"/>
    <w:rsid w:val="00731BF4"/>
    <w:rsid w:val="00744F46"/>
    <w:rsid w:val="007451D6"/>
    <w:rsid w:val="00745E78"/>
    <w:rsid w:val="00796551"/>
    <w:rsid w:val="007C7F93"/>
    <w:rsid w:val="007E671B"/>
    <w:rsid w:val="007F0EA8"/>
    <w:rsid w:val="007F2496"/>
    <w:rsid w:val="008058A2"/>
    <w:rsid w:val="00837CB4"/>
    <w:rsid w:val="00866867"/>
    <w:rsid w:val="00873387"/>
    <w:rsid w:val="0089645C"/>
    <w:rsid w:val="008A19C8"/>
    <w:rsid w:val="008F000B"/>
    <w:rsid w:val="008F0637"/>
    <w:rsid w:val="00907A9F"/>
    <w:rsid w:val="0091721C"/>
    <w:rsid w:val="009172A4"/>
    <w:rsid w:val="00921518"/>
    <w:rsid w:val="00925554"/>
    <w:rsid w:val="00941DDB"/>
    <w:rsid w:val="00942E98"/>
    <w:rsid w:val="00967323"/>
    <w:rsid w:val="0098508F"/>
    <w:rsid w:val="009854EE"/>
    <w:rsid w:val="009B15D6"/>
    <w:rsid w:val="009D41C5"/>
    <w:rsid w:val="00A03040"/>
    <w:rsid w:val="00A12A34"/>
    <w:rsid w:val="00A22A5C"/>
    <w:rsid w:val="00A51A1A"/>
    <w:rsid w:val="00A53307"/>
    <w:rsid w:val="00A536DD"/>
    <w:rsid w:val="00A570E0"/>
    <w:rsid w:val="00A646DD"/>
    <w:rsid w:val="00A857AE"/>
    <w:rsid w:val="00AB3358"/>
    <w:rsid w:val="00AC7E77"/>
    <w:rsid w:val="00AD4426"/>
    <w:rsid w:val="00AE1888"/>
    <w:rsid w:val="00AE1F31"/>
    <w:rsid w:val="00AF0282"/>
    <w:rsid w:val="00B13B07"/>
    <w:rsid w:val="00B24145"/>
    <w:rsid w:val="00B35A48"/>
    <w:rsid w:val="00B4349D"/>
    <w:rsid w:val="00B452C8"/>
    <w:rsid w:val="00B4667A"/>
    <w:rsid w:val="00B6486B"/>
    <w:rsid w:val="00B71469"/>
    <w:rsid w:val="00B774CC"/>
    <w:rsid w:val="00B85793"/>
    <w:rsid w:val="00BB1956"/>
    <w:rsid w:val="00BB1BB0"/>
    <w:rsid w:val="00BD7820"/>
    <w:rsid w:val="00BF3EB7"/>
    <w:rsid w:val="00C25191"/>
    <w:rsid w:val="00C32192"/>
    <w:rsid w:val="00C32446"/>
    <w:rsid w:val="00C350EB"/>
    <w:rsid w:val="00C400F0"/>
    <w:rsid w:val="00C75F41"/>
    <w:rsid w:val="00C77338"/>
    <w:rsid w:val="00C80BC8"/>
    <w:rsid w:val="00C9036A"/>
    <w:rsid w:val="00CF096C"/>
    <w:rsid w:val="00CF4773"/>
    <w:rsid w:val="00D02216"/>
    <w:rsid w:val="00D600A8"/>
    <w:rsid w:val="00D813DF"/>
    <w:rsid w:val="00D82312"/>
    <w:rsid w:val="00DA035D"/>
    <w:rsid w:val="00DA1AA2"/>
    <w:rsid w:val="00DA5055"/>
    <w:rsid w:val="00DC7C54"/>
    <w:rsid w:val="00DD03DF"/>
    <w:rsid w:val="00DE0B75"/>
    <w:rsid w:val="00DF1359"/>
    <w:rsid w:val="00E03F70"/>
    <w:rsid w:val="00E20FE3"/>
    <w:rsid w:val="00E30B0B"/>
    <w:rsid w:val="00E330B9"/>
    <w:rsid w:val="00E4217A"/>
    <w:rsid w:val="00E470D3"/>
    <w:rsid w:val="00EB1B9A"/>
    <w:rsid w:val="00ED7537"/>
    <w:rsid w:val="00F07195"/>
    <w:rsid w:val="00F4577C"/>
    <w:rsid w:val="00F50748"/>
    <w:rsid w:val="00F945BB"/>
    <w:rsid w:val="00FA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241DA"/>
  <w15:chartTrackingRefBased/>
  <w15:docId w15:val="{8283FD5C-451E-44EE-A4A3-5594AF17A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1F5A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B1B9A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1B9A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B1B9A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B1B9A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B1B9A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B1B9A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B1B9A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B1B9A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B1B9A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B1B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B1B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B1B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B1B9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B1B9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B1B9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B1B9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B1B9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B1B9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B1B9A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B1B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B1B9A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B1B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B1B9A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B1B9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B1B9A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B1B9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B1B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B1B9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B1B9A"/>
    <w:rPr>
      <w:b/>
      <w:bCs/>
      <w:smallCaps/>
      <w:color w:val="0F4761" w:themeColor="accent1" w:themeShade="BF"/>
      <w:spacing w:val="5"/>
    </w:rPr>
  </w:style>
  <w:style w:type="paragraph" w:customStyle="1" w:styleId="Normalny1">
    <w:name w:val="Normalny1"/>
    <w:qFormat/>
    <w:rsid w:val="00107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15">
    <w:name w:val="15"/>
    <w:basedOn w:val="Domylnaczcionkaakapitu"/>
    <w:qFormat/>
    <w:rsid w:val="001075D9"/>
    <w:rPr>
      <w:rFonts w:ascii="Calibri" w:hAnsi="Calibri" w:cs="Calibri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mina.izabelin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1262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Filochowski</dc:creator>
  <cp:keywords/>
  <dc:description/>
  <cp:lastModifiedBy>Agnieszka Kostarz</cp:lastModifiedBy>
  <cp:revision>2</cp:revision>
  <dcterms:created xsi:type="dcterms:W3CDTF">2024-11-19T12:26:00Z</dcterms:created>
  <dcterms:modified xsi:type="dcterms:W3CDTF">2024-11-19T12:26:00Z</dcterms:modified>
</cp:coreProperties>
</file>