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13C9" w14:textId="560FA017" w:rsidR="00F317E7" w:rsidRDefault="00F317E7" w:rsidP="00F317E7">
      <w:pPr>
        <w:jc w:val="center"/>
        <w:rPr>
          <w:b/>
        </w:rPr>
      </w:pPr>
      <w:r>
        <w:rPr>
          <w:b/>
        </w:rPr>
        <w:t>Protokół Nr 1/2024</w:t>
      </w:r>
    </w:p>
    <w:p w14:paraId="3153C6E9" w14:textId="432FE07E" w:rsidR="00F317E7" w:rsidRDefault="00F317E7" w:rsidP="00F317E7">
      <w:pPr>
        <w:jc w:val="center"/>
        <w:rPr>
          <w:b/>
        </w:rPr>
      </w:pPr>
      <w:r>
        <w:rPr>
          <w:b/>
        </w:rPr>
        <w:t>z posiedzenia wszystkich Komisji Rady Gminy Izabelin</w:t>
      </w:r>
    </w:p>
    <w:p w14:paraId="760297A8" w14:textId="6F98FC66" w:rsidR="00F317E7" w:rsidRPr="00E12E7B" w:rsidRDefault="00F317E7" w:rsidP="00F317E7">
      <w:pPr>
        <w:jc w:val="center"/>
        <w:rPr>
          <w:b/>
        </w:rPr>
      </w:pPr>
      <w:r>
        <w:rPr>
          <w:b/>
        </w:rPr>
        <w:t>w dniu 2</w:t>
      </w:r>
      <w:r w:rsidR="008835CC">
        <w:rPr>
          <w:b/>
        </w:rPr>
        <w:t>6</w:t>
      </w:r>
      <w:r>
        <w:rPr>
          <w:b/>
        </w:rPr>
        <w:t xml:space="preserve"> </w:t>
      </w:r>
      <w:r w:rsidR="008835CC">
        <w:rPr>
          <w:b/>
        </w:rPr>
        <w:t>sierpnia</w:t>
      </w:r>
      <w:r>
        <w:rPr>
          <w:b/>
        </w:rPr>
        <w:t xml:space="preserve"> 202</w:t>
      </w:r>
      <w:r w:rsidR="001E6B55">
        <w:rPr>
          <w:b/>
        </w:rPr>
        <w:t>4</w:t>
      </w:r>
      <w:r>
        <w:rPr>
          <w:b/>
        </w:rPr>
        <w:t xml:space="preserve"> r.</w:t>
      </w:r>
    </w:p>
    <w:p w14:paraId="5C80FF04" w14:textId="77777777" w:rsidR="00F317E7" w:rsidRDefault="00F317E7" w:rsidP="00F317E7">
      <w:pPr>
        <w:jc w:val="center"/>
      </w:pPr>
    </w:p>
    <w:p w14:paraId="5BC42760" w14:textId="77777777" w:rsidR="00F317E7" w:rsidRDefault="00F317E7" w:rsidP="00F317E7">
      <w:pPr>
        <w:jc w:val="both"/>
        <w:rPr>
          <w:rFonts w:cs="Arial"/>
          <w:b/>
          <w:snapToGrid w:val="0"/>
          <w:szCs w:val="28"/>
        </w:rPr>
      </w:pPr>
      <w:r>
        <w:rPr>
          <w:b/>
        </w:rPr>
        <w:t>Ad. 1</w:t>
      </w:r>
      <w:r>
        <w:rPr>
          <w:rFonts w:cs="Arial"/>
          <w:b/>
          <w:snapToGrid w:val="0"/>
          <w:szCs w:val="28"/>
        </w:rPr>
        <w:t xml:space="preserve"> Otwarcie posiedzenia Komisji. </w:t>
      </w:r>
    </w:p>
    <w:p w14:paraId="5A9F954E" w14:textId="372FBB23" w:rsidR="00177987" w:rsidRDefault="00F317E7" w:rsidP="00177987">
      <w:pPr>
        <w:jc w:val="both"/>
      </w:pPr>
      <w:r>
        <w:t>Przewodnicząc</w:t>
      </w:r>
      <w:r w:rsidR="008C23DF">
        <w:t>a</w:t>
      </w:r>
      <w:r>
        <w:t xml:space="preserve"> Komisji Gospodarczo-Finansowej </w:t>
      </w:r>
      <w:r w:rsidR="005717E6">
        <w:t>Ewa</w:t>
      </w:r>
      <w:r>
        <w:t xml:space="preserve"> </w:t>
      </w:r>
      <w:r w:rsidR="005717E6">
        <w:t>Maliszewska</w:t>
      </w:r>
      <w:r>
        <w:t xml:space="preserve"> przywita</w:t>
      </w:r>
      <w:r w:rsidR="005717E6">
        <w:t>ła</w:t>
      </w:r>
      <w:r>
        <w:t xml:space="preserve"> wszystkich przybyłych na posiedzenie i prowadzi</w:t>
      </w:r>
      <w:r w:rsidR="00CC3890">
        <w:t>ła</w:t>
      </w:r>
      <w:r>
        <w:t xml:space="preserve"> obrady według następującego porządku:</w:t>
      </w:r>
    </w:p>
    <w:p w14:paraId="1669567B" w14:textId="62277690" w:rsidR="00177987" w:rsidRPr="003A4623" w:rsidRDefault="00177987" w:rsidP="00177987">
      <w:r w:rsidRPr="003A4623">
        <w:t>1.</w:t>
      </w:r>
      <w:r w:rsidR="00F317E7" w:rsidRPr="003A4623">
        <w:t>Otwarcie posiedzenia.</w:t>
      </w:r>
    </w:p>
    <w:p w14:paraId="3BB23BC3" w14:textId="3FAB72D8" w:rsidR="00177987" w:rsidRPr="003A4623" w:rsidRDefault="00177987" w:rsidP="00177987">
      <w:r w:rsidRPr="003A4623">
        <w:t>2. Porządek obrad.</w:t>
      </w:r>
    </w:p>
    <w:p w14:paraId="7DF666E1" w14:textId="70D5D081" w:rsidR="00177987" w:rsidRPr="003A4623" w:rsidRDefault="00177987" w:rsidP="00177987">
      <w:r w:rsidRPr="003A4623">
        <w:t>3. Protokół z poprzedniej Komisji.</w:t>
      </w:r>
    </w:p>
    <w:p w14:paraId="6B445E48" w14:textId="38E1E831" w:rsidR="00CA4516" w:rsidRPr="003A4623" w:rsidRDefault="00177987" w:rsidP="00CA4516">
      <w:r w:rsidRPr="003A4623">
        <w:t>4. Przedstawienie kandydatki na Skarbnik Gminy Izabelin.</w:t>
      </w:r>
    </w:p>
    <w:p w14:paraId="481EE789" w14:textId="64A55047" w:rsidR="00CA4516" w:rsidRPr="003A4623" w:rsidRDefault="00177987" w:rsidP="00CA4516">
      <w:r w:rsidRPr="003A4623">
        <w:t>5. Podsumowanie wykonania budżetu w ramach zadań inwestycyjnych na dzień 30.06.2024 r.</w:t>
      </w:r>
    </w:p>
    <w:p w14:paraId="36B627B8" w14:textId="4B9D4DAE" w:rsidR="006E471B" w:rsidRDefault="00177987" w:rsidP="003A4623">
      <w:r w:rsidRPr="003A4623">
        <w:t>6. Zmiany w komunikacji autobusowej linii uzupełniających (obecne L).</w:t>
      </w:r>
    </w:p>
    <w:p w14:paraId="051E8FE5" w14:textId="77777777" w:rsidR="006E471B" w:rsidRDefault="006E471B" w:rsidP="006E471B">
      <w:r>
        <w:t>7</w:t>
      </w:r>
      <w:r w:rsidRPr="003A4623">
        <w:t>. Omówienie uchwał na VI sesję RGI w dniu 27 sierpnia.</w:t>
      </w:r>
    </w:p>
    <w:p w14:paraId="42534909" w14:textId="36D57A00" w:rsidR="003A4623" w:rsidRDefault="006E471B" w:rsidP="003A4623">
      <w:r>
        <w:t>8</w:t>
      </w:r>
      <w:r w:rsidR="00177987" w:rsidRPr="003A4623">
        <w:t>. Szkolenie z budżetu.</w:t>
      </w:r>
    </w:p>
    <w:p w14:paraId="12D7A073" w14:textId="3ACBD3A6" w:rsidR="003A4623" w:rsidRDefault="006E471B" w:rsidP="003A4623">
      <w:r>
        <w:t>9</w:t>
      </w:r>
      <w:r w:rsidR="00177987" w:rsidRPr="003A4623">
        <w:t>. Sprawy różne.</w:t>
      </w:r>
    </w:p>
    <w:p w14:paraId="20641A03" w14:textId="77777777" w:rsidR="003A4623" w:rsidRDefault="00177987" w:rsidP="003A4623">
      <w:r w:rsidRPr="003A4623">
        <w:t xml:space="preserve">10. Zakończenie </w:t>
      </w:r>
    </w:p>
    <w:p w14:paraId="311F54FB" w14:textId="42570B95" w:rsidR="003A4623" w:rsidRPr="00DD2559" w:rsidRDefault="003A4623" w:rsidP="003A4623">
      <w:pPr>
        <w:rPr>
          <w:b/>
          <w:bCs/>
        </w:rPr>
      </w:pPr>
      <w:r w:rsidRPr="00DD2559">
        <w:rPr>
          <w:b/>
          <w:bCs/>
        </w:rPr>
        <w:t>Ad. 2 Porządek obrad.</w:t>
      </w:r>
    </w:p>
    <w:p w14:paraId="590BA274" w14:textId="41EE6146" w:rsidR="003A4623" w:rsidRDefault="007A7189" w:rsidP="003A4623">
      <w:r>
        <w:t xml:space="preserve">Radna Jolanta Kowalska zawnioskowała o zamianę punktów siódmego i ósmego porządku obrad. </w:t>
      </w:r>
      <w:r w:rsidR="003A4623">
        <w:t xml:space="preserve"> </w:t>
      </w:r>
    </w:p>
    <w:p w14:paraId="2E6422DE" w14:textId="77777777" w:rsidR="003A4623" w:rsidRPr="00DD2559" w:rsidRDefault="003A4623" w:rsidP="003A4623">
      <w:pPr>
        <w:rPr>
          <w:b/>
          <w:bCs/>
        </w:rPr>
      </w:pPr>
      <w:r w:rsidRPr="00DD2559">
        <w:rPr>
          <w:b/>
          <w:bCs/>
        </w:rPr>
        <w:t>Ad. 3 Protokół z poprzedniej Komisji.</w:t>
      </w:r>
    </w:p>
    <w:p w14:paraId="0B384325" w14:textId="71169ED5" w:rsidR="003A4623" w:rsidRDefault="003A4623" w:rsidP="003A4623">
      <w:r>
        <w:t>Nie wniesiono uwag do protokołu z poprzedniego posiedzenia komis</w:t>
      </w:r>
      <w:r w:rsidR="007A7189">
        <w:t xml:space="preserve">ji Gospodarczo-Finansowej. </w:t>
      </w:r>
    </w:p>
    <w:p w14:paraId="57EA4567" w14:textId="47F032B2" w:rsidR="00177987" w:rsidRPr="006040F9" w:rsidRDefault="00ED439D" w:rsidP="003A4623">
      <w:pPr>
        <w:rPr>
          <w:b/>
          <w:bCs/>
        </w:rPr>
      </w:pPr>
      <w:r w:rsidRPr="006040F9">
        <w:rPr>
          <w:b/>
          <w:bCs/>
        </w:rPr>
        <w:t xml:space="preserve">Ad. 4 Przedstawienie kandydatki na Skarbnik Gminy Izabelin. </w:t>
      </w:r>
    </w:p>
    <w:p w14:paraId="326364E6" w14:textId="0E764BDD" w:rsidR="00ED439D" w:rsidRDefault="00223EF6" w:rsidP="003A4623">
      <w:r>
        <w:t xml:space="preserve">Ewa Wondołowska przez ostatnie 5 lat pracowała jako główna księgowa </w:t>
      </w:r>
      <w:r w:rsidR="00C45260">
        <w:t>Gminnego Ośrodka Pomocy Społeczne</w:t>
      </w:r>
      <w:r w:rsidR="0021308A">
        <w:t xml:space="preserve">j jak i jednostek oświatowych. </w:t>
      </w:r>
      <w:r w:rsidR="00D03C3D">
        <w:t>Kandydatka od ponad dwudziestu lat pracu</w:t>
      </w:r>
      <w:r w:rsidR="00DD56EA">
        <w:t>je w jednostkach finansów publicznych</w:t>
      </w:r>
      <w:r w:rsidR="006D4D45">
        <w:t xml:space="preserve">. </w:t>
      </w:r>
    </w:p>
    <w:p w14:paraId="6C0F4647" w14:textId="47181398" w:rsidR="006D4D45" w:rsidRDefault="008F5ECC" w:rsidP="003A4623">
      <w:r>
        <w:t>Poza tym</w:t>
      </w:r>
      <w:r w:rsidR="003C1EE7">
        <w:t xml:space="preserve"> była główną księgową obsługującą urząd gminy oraz zastępcą głównego księgowego w urzędzie miasta</w:t>
      </w:r>
      <w:r w:rsidR="0011304E">
        <w:t xml:space="preserve">. </w:t>
      </w:r>
    </w:p>
    <w:p w14:paraId="5594E135" w14:textId="132E77C6" w:rsidR="00022BE3" w:rsidRDefault="002D2B8E" w:rsidP="003A4623">
      <w:r>
        <w:t xml:space="preserve">W swoim wystąpieniu </w:t>
      </w:r>
      <w:r w:rsidR="00022BE3">
        <w:t>podkreśliła</w:t>
      </w:r>
      <w:r w:rsidR="00C16210">
        <w:t>,</w:t>
      </w:r>
      <w:r w:rsidR="001E607A">
        <w:t xml:space="preserve"> że </w:t>
      </w:r>
      <w:r w:rsidR="00B01C22">
        <w:t xml:space="preserve">zawsze w swojej pracy zawodowej zajmowała się księgowością. </w:t>
      </w:r>
    </w:p>
    <w:p w14:paraId="4F8ABCA0" w14:textId="5F917C9F" w:rsidR="00B01C22" w:rsidRDefault="00B01C22" w:rsidP="003A4623">
      <w:r>
        <w:t xml:space="preserve">Radna Małgorzata Wiśniewska zapytała, </w:t>
      </w:r>
      <w:r w:rsidR="003E0BDB">
        <w:t xml:space="preserve">jaką motywację </w:t>
      </w:r>
      <w:r w:rsidR="00753224">
        <w:t xml:space="preserve">miała </w:t>
      </w:r>
      <w:r w:rsidR="008177F4">
        <w:t>Ewa Wondołowska</w:t>
      </w:r>
      <w:r w:rsidR="00753224">
        <w:t xml:space="preserve">, ubiegając się o stanowisko skarbnika gminy. </w:t>
      </w:r>
    </w:p>
    <w:p w14:paraId="468DAD1E" w14:textId="2A4834ED" w:rsidR="00753224" w:rsidRDefault="00356FD9" w:rsidP="003A4623">
      <w:r>
        <w:t xml:space="preserve">Ewa Wondołowska odpowiedziała, że jej celem jest rozwój zawodowy. </w:t>
      </w:r>
    </w:p>
    <w:p w14:paraId="2E6B4402" w14:textId="2C7488C2" w:rsidR="008E2AE2" w:rsidRDefault="008E2AE2" w:rsidP="003A4623">
      <w:r>
        <w:t>Radna Joanna Bia</w:t>
      </w:r>
      <w:r w:rsidR="00ED3790">
        <w:t xml:space="preserve">łas wyraziła wątpliwości odnośnie kandydatury Ewy Wondołowskiej na stanowisko skarbnika, </w:t>
      </w:r>
      <w:r w:rsidR="002720F3">
        <w:t>po</w:t>
      </w:r>
      <w:r w:rsidR="00A767BE">
        <w:t>nie</w:t>
      </w:r>
      <w:r w:rsidR="00A34157">
        <w:t>waż według radne</w:t>
      </w:r>
      <w:r w:rsidR="00EE5D3E">
        <w:t xml:space="preserve">j </w:t>
      </w:r>
      <w:r w:rsidR="00F612D5">
        <w:t xml:space="preserve">kandydatka </w:t>
      </w:r>
      <w:r w:rsidR="00B023F9">
        <w:t xml:space="preserve">powinna mieć doświadczenie większe niż bycie główną księgową. </w:t>
      </w:r>
    </w:p>
    <w:p w14:paraId="280B92B9" w14:textId="3B704C11" w:rsidR="003F051B" w:rsidRDefault="00B023F9" w:rsidP="003A4623">
      <w:r>
        <w:t>Doradca Ds. Budżetu Marta Wojtachnio odpowiedziała,</w:t>
      </w:r>
      <w:r w:rsidR="003C38E0">
        <w:t xml:space="preserve"> że Ewa Wondołowska ma odpowiednie kwalifikacje na stanowisko skarbnika i dodał</w:t>
      </w:r>
      <w:r w:rsidR="003F051B">
        <w:t>a, że każdy ma możliwości nabrania doświadczenia</w:t>
      </w:r>
      <w:r w:rsidR="0034455F">
        <w:t xml:space="preserve">. </w:t>
      </w:r>
    </w:p>
    <w:p w14:paraId="00F15B0B" w14:textId="77777777" w:rsidR="0034455F" w:rsidRDefault="0034455F" w:rsidP="003A4623"/>
    <w:p w14:paraId="60FBD57E" w14:textId="6647A4AC" w:rsidR="0034455F" w:rsidRPr="004A7E75" w:rsidRDefault="0034455F" w:rsidP="003A4623">
      <w:pPr>
        <w:rPr>
          <w:b/>
          <w:bCs/>
        </w:rPr>
      </w:pPr>
      <w:r w:rsidRPr="004A7E75">
        <w:rPr>
          <w:b/>
          <w:bCs/>
        </w:rPr>
        <w:t>Ad. 5 Podsumowanie wykonania budżetu w ramach zadań inwestycyjnych na dzień 30.06.2024 r.</w:t>
      </w:r>
    </w:p>
    <w:p w14:paraId="452923D0" w14:textId="7D5FF191" w:rsidR="0034455F" w:rsidRDefault="0034455F" w:rsidP="003A4623">
      <w:r>
        <w:t>Podsumowanie przedstawiła Kierownik Wydziału Inwestycji Katarzyna Fr</w:t>
      </w:r>
      <w:r w:rsidR="0010443D">
        <w:t>ątc</w:t>
      </w:r>
      <w:r>
        <w:t xml:space="preserve">zak. </w:t>
      </w:r>
    </w:p>
    <w:p w14:paraId="651E170F" w14:textId="4AC1C1C8" w:rsidR="0034455F" w:rsidRDefault="00EE3941" w:rsidP="003A4623">
      <w:r>
        <w:t xml:space="preserve">Zadanie dotyczące zakupu wyposażenia dla ochotniczej straży pożarnej w Izabelinie zostało sfinansowane ze środków </w:t>
      </w:r>
      <w:r w:rsidR="00772B57">
        <w:t>województwa Mazowieckiego. Cz</w:t>
      </w:r>
      <w:r w:rsidR="00666642">
        <w:t>ę</w:t>
      </w:r>
      <w:r w:rsidR="00772B57">
        <w:t>ść wydatków</w:t>
      </w:r>
      <w:r w:rsidR="00666642">
        <w:t xml:space="preserve"> już zrealizowano</w:t>
      </w:r>
      <w:r w:rsidR="00CF328A">
        <w:t xml:space="preserve">. </w:t>
      </w:r>
    </w:p>
    <w:p w14:paraId="609AA8B8" w14:textId="0013A52B" w:rsidR="00AB3C03" w:rsidRDefault="00763541" w:rsidP="003A4623">
      <w:r>
        <w:t>Wydano</w:t>
      </w:r>
      <w:r w:rsidR="00AB3C03">
        <w:t xml:space="preserve"> zezwolenia na realizację inwestycji drogowych dotyczące remontów ulic: </w:t>
      </w:r>
      <w:r w:rsidR="006040F9">
        <w:t>Jeżynowej</w:t>
      </w:r>
      <w:r w:rsidR="006E4CEA">
        <w:t>, Południowej</w:t>
      </w:r>
      <w:r w:rsidR="006D6B5B">
        <w:t xml:space="preserve"> w Truskawiu </w:t>
      </w:r>
      <w:r w:rsidR="006E4CEA">
        <w:t xml:space="preserve">od </w:t>
      </w:r>
      <w:r w:rsidR="00676BB9">
        <w:t xml:space="preserve">ulicy Bocianiej do Łabędziej, Szymanowskiego oraz 3 Maja </w:t>
      </w:r>
      <w:r w:rsidR="006D6B5B">
        <w:t xml:space="preserve">w Truskawiu od </w:t>
      </w:r>
      <w:r w:rsidR="006040F9">
        <w:t>pętli</w:t>
      </w:r>
      <w:r w:rsidR="006D6B5B">
        <w:t xml:space="preserve"> do parkingu Kampinoskiego Parku Narodowego</w:t>
      </w:r>
      <w:r w:rsidR="001B40A3">
        <w:t xml:space="preserve">. </w:t>
      </w:r>
    </w:p>
    <w:p w14:paraId="00E4B395" w14:textId="60DF37B3" w:rsidR="00B85818" w:rsidRDefault="00773A3A" w:rsidP="003A4623">
      <w:r>
        <w:lastRenderedPageBreak/>
        <w:t>Zakończono budowę sieci kanalizacyj</w:t>
      </w:r>
      <w:r w:rsidR="00C32F79">
        <w:t xml:space="preserve">nej w ulicy Jodłowej, ponieważ gmina </w:t>
      </w:r>
      <w:r w:rsidR="00557C32">
        <w:t>otrzymała</w:t>
      </w:r>
      <w:r w:rsidR="00C32F79">
        <w:t xml:space="preserve"> dofinansowanie. Odbyły się odbiory techniczne części robó</w:t>
      </w:r>
      <w:r w:rsidR="009A03CD">
        <w:t xml:space="preserve">t. </w:t>
      </w:r>
      <w:r w:rsidR="009A0804">
        <w:t>Pozostałe odbio</w:t>
      </w:r>
      <w:r w:rsidR="007C0B29">
        <w:t>ry odbędą się po przebudowie gazociągu</w:t>
      </w:r>
      <w:r w:rsidR="006C077D">
        <w:t xml:space="preserve">. </w:t>
      </w:r>
    </w:p>
    <w:p w14:paraId="74616A41" w14:textId="7F905E86" w:rsidR="006C077D" w:rsidRDefault="005857C9" w:rsidP="003A4623">
      <w:r>
        <w:t xml:space="preserve">Radna Małgorzata Wiśniewska w kwestii remontu ulicy Jodłowej zapytała, w jakim </w:t>
      </w:r>
      <w:r w:rsidR="006040F9">
        <w:t>standardzie</w:t>
      </w:r>
      <w:r>
        <w:t xml:space="preserve"> zostanie wybudowana nawierzchnia ulicy. </w:t>
      </w:r>
    </w:p>
    <w:p w14:paraId="34EED456" w14:textId="2593C6B8" w:rsidR="005857C9" w:rsidRDefault="005857C9" w:rsidP="003A4623">
      <w:r>
        <w:t>Wójt Gminy Izabelin Mateusz Milej odpowiedział, ż</w:t>
      </w:r>
      <w:r w:rsidR="00727785">
        <w:t xml:space="preserve">e </w:t>
      </w:r>
      <w:r w:rsidR="000F6320">
        <w:t>nawierzchnia ulicy będzie wielowarstwowa</w:t>
      </w:r>
      <w:r w:rsidR="00B76D9A">
        <w:t xml:space="preserve">. </w:t>
      </w:r>
    </w:p>
    <w:p w14:paraId="4C5A8752" w14:textId="74EB12D8" w:rsidR="004604BA" w:rsidRDefault="00B76D9A" w:rsidP="003A4623">
      <w:r>
        <w:t>W sprawie ulicy /Wesołej w Hornówku ustalono, ż</w:t>
      </w:r>
      <w:r w:rsidR="00B3022E">
        <w:t>e projektant wystąpi o odstępstwo od warunków technicznych</w:t>
      </w:r>
      <w:r w:rsidR="004604BA">
        <w:t xml:space="preserve">.. </w:t>
      </w:r>
    </w:p>
    <w:p w14:paraId="18DA4B6E" w14:textId="79C98FA5" w:rsidR="00630D1C" w:rsidRDefault="003D7F29" w:rsidP="003A4623">
      <w:r>
        <w:t xml:space="preserve">W </w:t>
      </w:r>
      <w:r w:rsidR="00086BD3">
        <w:t>kwestii</w:t>
      </w:r>
      <w:r>
        <w:t xml:space="preserve"> drogi KZ wójt poinformował, że gmina otrzymała </w:t>
      </w:r>
      <w:r w:rsidR="00E3502A">
        <w:t>dokumenty dotyczące propozycji opisu przedmiotu zamówieni</w:t>
      </w:r>
      <w:r w:rsidR="00231FA5">
        <w:t>a</w:t>
      </w:r>
      <w:r w:rsidR="00630D1C">
        <w:t xml:space="preserve">. </w:t>
      </w:r>
    </w:p>
    <w:p w14:paraId="3B6C4E7E" w14:textId="31F2E469" w:rsidR="00630D1C" w:rsidRDefault="00630D1C" w:rsidP="003A4623">
      <w:r>
        <w:t>Trwają prace mające na celu uzupełnienie dokumentacji</w:t>
      </w:r>
      <w:r w:rsidR="00A072DD">
        <w:t xml:space="preserve"> remontu </w:t>
      </w:r>
      <w:r>
        <w:t xml:space="preserve">ulicy </w:t>
      </w:r>
      <w:r w:rsidR="006040F9">
        <w:t>Brzozowej</w:t>
      </w:r>
      <w:r>
        <w:t>. W związku z powyższy</w:t>
      </w:r>
      <w:r w:rsidR="003B6E66">
        <w:t xml:space="preserve">m </w:t>
      </w:r>
      <w:r w:rsidR="00824296">
        <w:t xml:space="preserve">przebudowa ulicy Młodzieżowej jest uzależniona od uzyskania pozwolenia na inwestycję drogową w ulicy </w:t>
      </w:r>
      <w:r w:rsidR="006040F9">
        <w:t>Brzozowej</w:t>
      </w:r>
      <w:r w:rsidR="00824296">
        <w:t xml:space="preserve">. </w:t>
      </w:r>
    </w:p>
    <w:p w14:paraId="2B326A27" w14:textId="69C687BA" w:rsidR="00106832" w:rsidRDefault="00106832" w:rsidP="003A4623">
      <w:r>
        <w:t>Gmina udzieliła pomocy rzeczowej dla Powiatu Warszawskiego Zachodniego w kwestii związanej z przebudową ulicy Sierakowskiej w zakresie peronów przystankowych</w:t>
      </w:r>
      <w:r w:rsidR="001462AC">
        <w:t xml:space="preserve">. </w:t>
      </w:r>
    </w:p>
    <w:p w14:paraId="6049CF61" w14:textId="6B957A75" w:rsidR="001462AC" w:rsidRDefault="004308E9" w:rsidP="003A4623">
      <w:r>
        <w:t>Radna Małgorzata Wiśniewska zapytała, dlacze</w:t>
      </w:r>
      <w:r w:rsidR="00CF7894">
        <w:t xml:space="preserve">go nie została rozpoczęta przebudowa ronda przy skrzyżowaniu ulic </w:t>
      </w:r>
      <w:r w:rsidR="006040F9">
        <w:t>Sienkiewicza</w:t>
      </w:r>
      <w:r w:rsidR="00CF7894">
        <w:t xml:space="preserve"> i Jana Kazimierza. </w:t>
      </w:r>
    </w:p>
    <w:p w14:paraId="3928AE37" w14:textId="6D35DACA" w:rsidR="00300AA5" w:rsidRDefault="001A0E98" w:rsidP="003A4623">
      <w:r>
        <w:t xml:space="preserve">Wójt </w:t>
      </w:r>
      <w:r w:rsidR="00CF7894">
        <w:t>odpowiedział, ż</w:t>
      </w:r>
      <w:r>
        <w:t>e przetarg został rozstrzygnięty na odcinku mię</w:t>
      </w:r>
      <w:r w:rsidR="0031496B">
        <w:t>d</w:t>
      </w:r>
      <w:r>
        <w:t>zy Ulicą Izabelińską, a Jast</w:t>
      </w:r>
      <w:r w:rsidR="0031496B">
        <w:t>rz</w:t>
      </w:r>
      <w:r>
        <w:t>ębi</w:t>
      </w:r>
      <w:r w:rsidR="0031496B">
        <w:t>ą w Starych Babicach. Dokumentacja dotyczą</w:t>
      </w:r>
      <w:r w:rsidR="00DC6969">
        <w:t xml:space="preserve">ca przebudowy ronda </w:t>
      </w:r>
      <w:r w:rsidR="00901068">
        <w:t>znajduje się w starost</w:t>
      </w:r>
      <w:r w:rsidR="000B08BD">
        <w:t>wie, toczy się postępowanie mające na ce</w:t>
      </w:r>
      <w:r w:rsidR="00300AA5">
        <w:t>lu uzyskanie zezwolenia na realizację inwestycji drogowej</w:t>
      </w:r>
      <w:r w:rsidR="00AF518F">
        <w:t xml:space="preserve">. </w:t>
      </w:r>
    </w:p>
    <w:p w14:paraId="261A2752" w14:textId="3C365532" w:rsidR="00335FDD" w:rsidRDefault="00F75571" w:rsidP="003A4623">
      <w:r>
        <w:t>Odbyło się otwarcie przetargu dotyczącego przebudowy ulicy Rolnej, nie nastąpiło rozstrzygnięcie</w:t>
      </w:r>
      <w:r w:rsidR="00A55F1C">
        <w:t xml:space="preserve">. </w:t>
      </w:r>
    </w:p>
    <w:p w14:paraId="424FCB0A" w14:textId="2C951A8F" w:rsidR="00A55F1C" w:rsidRDefault="00A55F1C" w:rsidP="003A4623">
      <w:r>
        <w:t>Wykonano zagospodarowanie terenu placu zabaw zlokalizowanego przy szkole podstawowej</w:t>
      </w:r>
      <w:r w:rsidR="00725C1D">
        <w:t xml:space="preserve">. </w:t>
      </w:r>
    </w:p>
    <w:p w14:paraId="03E02070" w14:textId="029509C4" w:rsidR="00725C1D" w:rsidRDefault="003530C0" w:rsidP="003A4623">
      <w:r>
        <w:t>Rozliczono koszty dotyczą</w:t>
      </w:r>
      <w:r w:rsidR="00FA1B8D">
        <w:t>ce wykonania dokumentacji projektowe</w:t>
      </w:r>
      <w:r w:rsidR="00691F12">
        <w:t>j remontu przedszkola w Izabelinie</w:t>
      </w:r>
      <w:r w:rsidR="00903F18">
        <w:t xml:space="preserve">. </w:t>
      </w:r>
    </w:p>
    <w:p w14:paraId="19AF2D30" w14:textId="50BBBE23" w:rsidR="00C4622B" w:rsidRDefault="00903F18" w:rsidP="003A4623">
      <w:r>
        <w:t>Rozpoczęto inwestycje zwią</w:t>
      </w:r>
      <w:r w:rsidR="00EA5539">
        <w:t>zane z remontem dwóch szatni w szkole</w:t>
      </w:r>
      <w:r w:rsidR="00A11A81">
        <w:t xml:space="preserve">. </w:t>
      </w:r>
    </w:p>
    <w:p w14:paraId="15CFF99E" w14:textId="547F851D" w:rsidR="00A11A81" w:rsidRDefault="00A11A81" w:rsidP="003A4623">
      <w:r>
        <w:t xml:space="preserve">Rozstrzygnięto przetarg na budowę łąkowego toru przeszkód. </w:t>
      </w:r>
    </w:p>
    <w:p w14:paraId="1536BD8A" w14:textId="3A107F38" w:rsidR="00C6368E" w:rsidRDefault="00A11A81" w:rsidP="003A4623">
      <w:r>
        <w:t>Odbyły się odbiory techniczne pomieszczeń klubu dziecięcego</w:t>
      </w:r>
      <w:r w:rsidR="00C6368E">
        <w:t xml:space="preserve">. </w:t>
      </w:r>
    </w:p>
    <w:p w14:paraId="7C1CC4D9" w14:textId="324F189D" w:rsidR="00B31845" w:rsidRDefault="00C6368E" w:rsidP="003A4623">
      <w:r>
        <w:t xml:space="preserve">Radna Elżbieta Pawłowska zaapelowała o to, </w:t>
      </w:r>
      <w:r w:rsidR="00D77350">
        <w:t xml:space="preserve">aby </w:t>
      </w:r>
      <w:r w:rsidR="00FB0247">
        <w:t>w projekcie budowy drogi KZ ujęto budowę ścieżki rowerowej do Warszawy</w:t>
      </w:r>
      <w:r w:rsidR="00B31845">
        <w:t xml:space="preserve">. </w:t>
      </w:r>
    </w:p>
    <w:p w14:paraId="299F08FF" w14:textId="26650979" w:rsidR="00B31845" w:rsidRPr="007D7693" w:rsidRDefault="00B31845" w:rsidP="003A4623">
      <w:pPr>
        <w:rPr>
          <w:b/>
          <w:bCs/>
        </w:rPr>
      </w:pPr>
      <w:r w:rsidRPr="007D7693">
        <w:rPr>
          <w:b/>
          <w:bCs/>
        </w:rPr>
        <w:t>Ad. 6 Zmiany w komunikacji autobusowej linii uzupełniających (obecne L).</w:t>
      </w:r>
    </w:p>
    <w:p w14:paraId="2765674B" w14:textId="2FF43EFB" w:rsidR="00A40E32" w:rsidRDefault="00627C72" w:rsidP="003A4623">
      <w:r>
        <w:t xml:space="preserve">Informacje </w:t>
      </w:r>
      <w:r w:rsidR="00B31845">
        <w:t xml:space="preserve">przedstawiła Kierownik Wydziału </w:t>
      </w:r>
      <w:r>
        <w:t xml:space="preserve">Gospodarki </w:t>
      </w:r>
      <w:r w:rsidR="000F6AFD">
        <w:t>komunalnej Marta</w:t>
      </w:r>
      <w:r w:rsidR="00A40E32">
        <w:t xml:space="preserve"> Merchel. </w:t>
      </w:r>
    </w:p>
    <w:p w14:paraId="4DAB4CE1" w14:textId="64AA68C8" w:rsidR="00A433CF" w:rsidRDefault="00EA529E" w:rsidP="003A4623">
      <w:r>
        <w:t xml:space="preserve">Związek </w:t>
      </w:r>
      <w:r w:rsidR="006040F9">
        <w:t>powiatowo gminny</w:t>
      </w:r>
      <w:r>
        <w:t xml:space="preserve"> Grodziskie Przewozy Autobuso</w:t>
      </w:r>
      <w:r w:rsidR="00C75443">
        <w:t>we pozwala na wspólną organizację połączeń autobusowy</w:t>
      </w:r>
      <w:r w:rsidR="008B1D14">
        <w:t>ch dzięki którym</w:t>
      </w:r>
      <w:r w:rsidR="006055A2">
        <w:t xml:space="preserve"> zostaje zapewniony transport publiczny</w:t>
      </w:r>
      <w:r w:rsidR="000D0F62">
        <w:t xml:space="preserve">. Związek </w:t>
      </w:r>
      <w:r w:rsidR="004A66F1">
        <w:t>jest pierwszą tego rodzaju</w:t>
      </w:r>
      <w:r w:rsidR="00D31298">
        <w:t xml:space="preserve"> organizacją </w:t>
      </w:r>
      <w:r w:rsidR="004A66F1">
        <w:t>w Powiecie Warszawskim Zachodnim</w:t>
      </w:r>
      <w:r w:rsidR="003F110E">
        <w:t xml:space="preserve">. </w:t>
      </w:r>
      <w:r w:rsidR="00441D90">
        <w:t xml:space="preserve">Przyłączenie się powiatu do </w:t>
      </w:r>
      <w:r w:rsidR="003F110E">
        <w:t>związku</w:t>
      </w:r>
      <w:r w:rsidR="00441D90">
        <w:t xml:space="preserve"> ułatwia </w:t>
      </w:r>
      <w:r w:rsidR="003F110E">
        <w:t xml:space="preserve">znacznie </w:t>
      </w:r>
      <w:r w:rsidR="00441D90">
        <w:t>poz</w:t>
      </w:r>
      <w:r w:rsidR="006948B0">
        <w:t>yskania dofinansowania</w:t>
      </w:r>
      <w:r w:rsidR="00441D90">
        <w:t xml:space="preserve"> z Funduszu Rozwojów Autobusowy</w:t>
      </w:r>
      <w:r w:rsidR="00E84159">
        <w:t>ch</w:t>
      </w:r>
      <w:r w:rsidR="003C59A6">
        <w:t xml:space="preserve">. </w:t>
      </w:r>
    </w:p>
    <w:p w14:paraId="6C501B3D" w14:textId="5963D296" w:rsidR="003C59A6" w:rsidRDefault="00984CAA" w:rsidP="003A4623">
      <w:r>
        <w:t>Li</w:t>
      </w:r>
      <w:r w:rsidR="005E411F">
        <w:t>nie</w:t>
      </w:r>
      <w:r>
        <w:t xml:space="preserve"> Nr 9</w:t>
      </w:r>
      <w:r w:rsidR="005E411F">
        <w:t xml:space="preserve">7 oraz 98, które zastąpią dotychczas funkcjonujące linie o numerach L7 i L18 będą </w:t>
      </w:r>
      <w:r w:rsidR="00E069E9">
        <w:t>dotowane</w:t>
      </w:r>
      <w:r w:rsidR="00B766E0">
        <w:t xml:space="preserve">. </w:t>
      </w:r>
    </w:p>
    <w:p w14:paraId="184C1E73" w14:textId="59690C03" w:rsidR="00A32898" w:rsidRDefault="0048593E" w:rsidP="003A4623">
      <w:r>
        <w:t xml:space="preserve">GPA pozwoli na utrzymanie tras, którymi uczęszczały autobusy linii L7 oraz L18, </w:t>
      </w:r>
      <w:r w:rsidR="00AA0AC5">
        <w:t xml:space="preserve">na zwiększenie liczby kursów oraz obniżenie kosztów funkcjonowania linii, ale rada gminy musi zdecydować o wyrażeniu zgody </w:t>
      </w:r>
      <w:r w:rsidR="000723BC">
        <w:t>na współfinansowanie Powiatu Warszawskiego Zachodnie</w:t>
      </w:r>
      <w:r w:rsidR="00131C02">
        <w:t xml:space="preserve">go oraz na </w:t>
      </w:r>
      <w:r w:rsidR="000723BC">
        <w:t>uzgo</w:t>
      </w:r>
      <w:r w:rsidR="00131C02">
        <w:t>dnienia</w:t>
      </w:r>
      <w:r w:rsidR="000723BC">
        <w:t xml:space="preserve"> oznakowania </w:t>
      </w:r>
      <w:r w:rsidR="00293518">
        <w:t xml:space="preserve">przystanków. Na chwilę </w:t>
      </w:r>
      <w:r w:rsidR="006040F9">
        <w:t>obecną</w:t>
      </w:r>
      <w:r w:rsidR="00293518">
        <w:t xml:space="preserve"> Zarząd Transportu Miejskiego nie wyraża zgody na to, aby na przystankach </w:t>
      </w:r>
      <w:r w:rsidR="00ED76E0">
        <w:t>umieszczano</w:t>
      </w:r>
      <w:r w:rsidR="00293518">
        <w:t xml:space="preserve"> rozkłady jazdy innych przewoźników</w:t>
      </w:r>
      <w:r w:rsidR="00A32898">
        <w:t xml:space="preserve">. </w:t>
      </w:r>
    </w:p>
    <w:p w14:paraId="10FD71E6" w14:textId="156ADEAB" w:rsidR="00A32898" w:rsidRPr="00C63DF6" w:rsidRDefault="004C0097" w:rsidP="003A4623">
      <w:pPr>
        <w:rPr>
          <w:b/>
          <w:bCs/>
        </w:rPr>
      </w:pPr>
      <w:r w:rsidRPr="00C63DF6">
        <w:rPr>
          <w:b/>
          <w:bCs/>
        </w:rPr>
        <w:t xml:space="preserve">Ad. 7 Omówienie uchwał na VI sesję RGI w dniu 27 sierpnia. </w:t>
      </w:r>
    </w:p>
    <w:p w14:paraId="7FC6048C" w14:textId="213A7305" w:rsidR="004C0097" w:rsidRDefault="004C0097" w:rsidP="003A4623">
      <w:r>
        <w:lastRenderedPageBreak/>
        <w:t>Kierownik Wydziału Gospodarki Komunalne</w:t>
      </w:r>
      <w:r w:rsidR="006671EC">
        <w:t xml:space="preserve">j Marta Merchel omówiła projekt uchwały w sprawie </w:t>
      </w:r>
      <w:r w:rsidR="00A8379F">
        <w:t>dopłat do taryfy dla zbiorowe</w:t>
      </w:r>
      <w:r w:rsidR="00294C6D">
        <w:t>go odprowadzania ścieków dla gospodarstw domowy</w:t>
      </w:r>
      <w:r w:rsidR="00712F71">
        <w:t xml:space="preserve">ch oraz instytucji pożytku publicznego. </w:t>
      </w:r>
    </w:p>
    <w:p w14:paraId="3B5B9AE4" w14:textId="5800780B" w:rsidR="00C56D84" w:rsidRDefault="0037601D" w:rsidP="003A4623">
      <w:r>
        <w:t>Państwowe Gospodarstwo Wodne Wody Pol</w:t>
      </w:r>
      <w:r w:rsidR="00E303A0">
        <w:t xml:space="preserve">skie </w:t>
      </w:r>
      <w:r w:rsidR="00EE2389">
        <w:t xml:space="preserve">zdecydowało o wprowadzeniu nowych stawek opłat za ścieki podnoszące tę kwotę za metr sześcienny z 12 zł, 99 gr do 16 zł, 49 gr. </w:t>
      </w:r>
      <w:r w:rsidR="002D57C3">
        <w:t>Zgodnie z art. 24</w:t>
      </w:r>
      <w:r w:rsidR="00363875">
        <w:t xml:space="preserve"> ust. 6 ust. O zbiorowym rozpatrzeniu w wodę i zbioro</w:t>
      </w:r>
      <w:r w:rsidR="009820A4">
        <w:t xml:space="preserve">wym odprowadzaniu ścieków rada gminy może </w:t>
      </w:r>
      <w:r w:rsidR="00D32BFB">
        <w:t xml:space="preserve">podjąć uchwałę o dopłacie dla jednej z wybranych lub wszystkich taryf grup </w:t>
      </w:r>
      <w:r w:rsidR="006040F9">
        <w:t>odbiorców</w:t>
      </w:r>
      <w:r w:rsidR="00D32BFB">
        <w:t xml:space="preserve"> </w:t>
      </w:r>
      <w:r w:rsidR="007027EF">
        <w:t xml:space="preserve">usług w zakresie zaopatrzenia w wodę i zbiorowego </w:t>
      </w:r>
      <w:r w:rsidR="00C56D84">
        <w:t>odprowadzania ścieków</w:t>
      </w:r>
      <w:r w:rsidR="006F4731">
        <w:t xml:space="preserve">. </w:t>
      </w:r>
    </w:p>
    <w:p w14:paraId="37D428DD" w14:textId="6D7081DE" w:rsidR="009064E8" w:rsidRDefault="00505B6A" w:rsidP="003A4623">
      <w:r>
        <w:t>Zapropono</w:t>
      </w:r>
      <w:r w:rsidR="00BB112E">
        <w:t>wano podjęcie uchwały przez radę gminy w sprawie dopłaty w wysokości 1 zł brutto do metra sześciennego ścieków</w:t>
      </w:r>
      <w:r w:rsidR="00A71744">
        <w:t xml:space="preserve">. </w:t>
      </w:r>
    </w:p>
    <w:p w14:paraId="153073BD" w14:textId="0E1EF03D" w:rsidR="00A71744" w:rsidRDefault="00A71744" w:rsidP="003A4623">
      <w:r>
        <w:t xml:space="preserve">Radna Eliza Daniel zapytała, </w:t>
      </w:r>
      <w:r w:rsidR="001D037C">
        <w:t>czy</w:t>
      </w:r>
      <w:r w:rsidR="001D3FD8">
        <w:t xml:space="preserve"> jest możliwość negocjacji </w:t>
      </w:r>
      <w:r w:rsidR="001D037C">
        <w:t>po</w:t>
      </w:r>
      <w:r w:rsidR="00700DB0">
        <w:t>dwyż</w:t>
      </w:r>
      <w:r w:rsidR="001D3FD8">
        <w:t>ki</w:t>
      </w:r>
      <w:r w:rsidR="00700DB0">
        <w:t xml:space="preserve"> zapropono</w:t>
      </w:r>
      <w:r w:rsidR="001D3FD8">
        <w:t>wanej</w:t>
      </w:r>
      <w:r w:rsidR="00700DB0">
        <w:t xml:space="preserve"> przez Wody </w:t>
      </w:r>
      <w:r w:rsidR="001D3FD8">
        <w:t xml:space="preserve">Polskie. </w:t>
      </w:r>
    </w:p>
    <w:p w14:paraId="1D8AC484" w14:textId="11F570C2" w:rsidR="004F280A" w:rsidRDefault="00D93148" w:rsidP="003A4623">
      <w:r>
        <w:t>Marta Merchel odpowiedziała, że spółka komunalna przedstawia raport dotyczący kosztów</w:t>
      </w:r>
      <w:r w:rsidR="00FD7971">
        <w:t xml:space="preserve"> i dodała, że na stawkę składają się takie czynniki jak: pensje pracowników, podatki, opłaty za energię oraz amortyzacja</w:t>
      </w:r>
      <w:r w:rsidR="004F280A">
        <w:t xml:space="preserve">. </w:t>
      </w:r>
    </w:p>
    <w:p w14:paraId="0CC123A2" w14:textId="0FF93624" w:rsidR="004F280A" w:rsidRDefault="004F280A" w:rsidP="003A4623">
      <w:r>
        <w:t xml:space="preserve">Następnie Główna Specjalistka DS. Społecznych </w:t>
      </w:r>
      <w:r w:rsidR="006040F9">
        <w:t>Barbara</w:t>
      </w:r>
      <w:r>
        <w:t xml:space="preserve"> Bacewicz-Borys omówiła projekt uchwały w spra</w:t>
      </w:r>
      <w:r w:rsidR="000D2CD1">
        <w:t xml:space="preserve">wie wprowadzenia </w:t>
      </w:r>
      <w:r w:rsidR="00685A57">
        <w:t>na terenie Centrum Kultury Izabe</w:t>
      </w:r>
      <w:r w:rsidR="000D2CD1">
        <w:t xml:space="preserve">lin odstępstwa </w:t>
      </w:r>
      <w:r w:rsidR="00A72B7C">
        <w:t xml:space="preserve">od </w:t>
      </w:r>
      <w:r w:rsidR="009A0CAD">
        <w:t xml:space="preserve">zakazu spożywania </w:t>
      </w:r>
      <w:r w:rsidR="003D3CB4">
        <w:t>napojów alkoholowych</w:t>
      </w:r>
      <w:r w:rsidR="00E61D55">
        <w:t xml:space="preserve"> w miejscu publicznym. </w:t>
      </w:r>
    </w:p>
    <w:p w14:paraId="60F3B828" w14:textId="0B07A854" w:rsidR="00E61D55" w:rsidRDefault="00B119CB" w:rsidP="003A4623">
      <w:r>
        <w:t>Art. 14 ust. 2B Ustawy o wychowaniu w trzeźwoś</w:t>
      </w:r>
      <w:r w:rsidR="00462070">
        <w:t xml:space="preserve">ci i przeciwdziałaniu alkoholizmowi pozwala na </w:t>
      </w:r>
      <w:r w:rsidR="00697BB0">
        <w:t>wprowadzenie odstępstwa, jeżeli to nie będzie miało negatywnego wpływ</w:t>
      </w:r>
      <w:r w:rsidR="00C63DF6">
        <w:t xml:space="preserve">u na mieszkańców oraz </w:t>
      </w:r>
      <w:r w:rsidR="00464A78">
        <w:t xml:space="preserve">nie będzie zakłócało bezpieczeństwa i porządku publicznego. </w:t>
      </w:r>
    </w:p>
    <w:p w14:paraId="285140C7" w14:textId="791F532A" w:rsidR="00464A78" w:rsidRDefault="00535A79" w:rsidP="003A4623">
      <w:r>
        <w:t xml:space="preserve">Jak dotychczas </w:t>
      </w:r>
      <w:r w:rsidR="001F0FAC">
        <w:t xml:space="preserve">w gminie nie odnotowano żadnych negatywnych zjawisk w związku z wprowadzeniem odstępstwa </w:t>
      </w:r>
      <w:r w:rsidR="00A15322">
        <w:t xml:space="preserve">od spożywania alkoholu na terenie Centrum Kultury Izabelin. </w:t>
      </w:r>
    </w:p>
    <w:p w14:paraId="0155E982" w14:textId="74235F10" w:rsidR="00815D76" w:rsidRDefault="00A15322" w:rsidP="003A4623">
      <w:r>
        <w:t>Odstępstwo od spożycia napojów alkoholowych dotyczy tylko wydarzeń organizowanych w CKI takich jak: konce</w:t>
      </w:r>
      <w:r w:rsidR="00C20F64">
        <w:t>rty, festiwale oraz spotkania z osobistościami kul</w:t>
      </w:r>
      <w:r w:rsidR="006F7B74">
        <w:t>tury, sztuki oraz polityki</w:t>
      </w:r>
      <w:r w:rsidR="003730E3">
        <w:t xml:space="preserve">. </w:t>
      </w:r>
    </w:p>
    <w:p w14:paraId="3999B267" w14:textId="585DEA90" w:rsidR="009269D5" w:rsidRDefault="003730E3" w:rsidP="003A4623">
      <w:r>
        <w:t>W bufecie CKI alkohol nie będzie dostępny</w:t>
      </w:r>
      <w:r w:rsidR="002B6A9E">
        <w:t xml:space="preserve">. </w:t>
      </w:r>
    </w:p>
    <w:p w14:paraId="0454AA84" w14:textId="2F774572" w:rsidR="008D5779" w:rsidRDefault="008C096F" w:rsidP="003A4623">
      <w:r>
        <w:t>Następnie doradca DS. Budżetu omówiła projek</w:t>
      </w:r>
      <w:r w:rsidR="00512E6B">
        <w:t>ty</w:t>
      </w:r>
      <w:r>
        <w:t xml:space="preserve"> uchwały w sprawie zmian zachodzących w budżecie o</w:t>
      </w:r>
      <w:r w:rsidR="008D5779">
        <w:t>raz zmian</w:t>
      </w:r>
      <w:r w:rsidR="00512E6B">
        <w:t xml:space="preserve"> zachodzących </w:t>
      </w:r>
      <w:r w:rsidR="008D5779">
        <w:t>w wieloletniej prognozie finansowej</w:t>
      </w:r>
      <w:r w:rsidR="00222F36">
        <w:t xml:space="preserve">. </w:t>
      </w:r>
    </w:p>
    <w:p w14:paraId="3E9BE3BF" w14:textId="0A358FCC" w:rsidR="009413BA" w:rsidRDefault="00222F36" w:rsidP="003A4623">
      <w:r>
        <w:t>Zostają wprowadzone zmniejszenia dotyczące zarówno dochodów jak i wydatków o 1604681 zł, 85 gr</w:t>
      </w:r>
      <w:r w:rsidR="003764F6">
        <w:t xml:space="preserve">. </w:t>
      </w:r>
      <w:r w:rsidR="009D386A">
        <w:t>Powyższa kwota wynika z przeniesienia wydatków z roku 2024 na rok 202</w:t>
      </w:r>
      <w:r w:rsidR="00487667">
        <w:t>5 po stronie dochodów i wydatków</w:t>
      </w:r>
      <w:r w:rsidR="00172848">
        <w:t xml:space="preserve">. </w:t>
      </w:r>
    </w:p>
    <w:p w14:paraId="2453546F" w14:textId="60D7D928" w:rsidR="00172848" w:rsidRDefault="00172848" w:rsidP="003A4623">
      <w:r>
        <w:t xml:space="preserve">Zaplanowane dochody </w:t>
      </w:r>
      <w:r w:rsidR="00EB7117">
        <w:t xml:space="preserve">z rządowego funduszu polski ład w ramach funduszu covidowego zostają przeniesione na rok 2025, ponieważ rozliczenie tego zadania inwestycyjnego nastąpi w roku 2025. </w:t>
      </w:r>
    </w:p>
    <w:p w14:paraId="18B3701E" w14:textId="1B41D7C6" w:rsidR="00406F56" w:rsidRDefault="00EB7117" w:rsidP="003A4623">
      <w:r>
        <w:t>W wieloletniej prognozie</w:t>
      </w:r>
      <w:r w:rsidR="002B4E7A">
        <w:t xml:space="preserve"> finan</w:t>
      </w:r>
      <w:r w:rsidR="00B31025">
        <w:t>sowej nie zmieniają się podstawowe wartości budżetu</w:t>
      </w:r>
      <w:r w:rsidR="007A5F35">
        <w:t xml:space="preserve">. </w:t>
      </w:r>
    </w:p>
    <w:p w14:paraId="08F336C2" w14:textId="0C7FD76E" w:rsidR="00785AD0" w:rsidRDefault="00493C28" w:rsidP="003A4623">
      <w:r>
        <w:t>Kwot</w:t>
      </w:r>
      <w:r w:rsidR="00A660B1">
        <w:t>a</w:t>
      </w:r>
      <w:r>
        <w:t xml:space="preserve"> w wysokości 76000 </w:t>
      </w:r>
      <w:r w:rsidR="0007418B">
        <w:t>z</w:t>
      </w:r>
      <w:r w:rsidR="00A660B1">
        <w:t>ł jest alokowana do dochodów majątkowy</w:t>
      </w:r>
      <w:r w:rsidR="008A0A71">
        <w:t>ch. Związana jest ona z budową pomnika upamiętniającego łączniczkę Grupy Kampinos Helenę Sznajder pseudonim Pokrzywa</w:t>
      </w:r>
      <w:r w:rsidR="00785AD0">
        <w:t xml:space="preserve">. </w:t>
      </w:r>
    </w:p>
    <w:p w14:paraId="545A7495" w14:textId="3A5B4886" w:rsidR="001C7E1F" w:rsidRDefault="00785AD0" w:rsidP="003A4623">
      <w:r>
        <w:t>W wydatkach bieżący</w:t>
      </w:r>
      <w:r w:rsidR="0053513E">
        <w:t>ch kwota w wysokości 120000</w:t>
      </w:r>
      <w:r w:rsidR="007B0EE1">
        <w:t xml:space="preserve"> zł zostaje przeznaczona na dopłatę do odbioru ścieków</w:t>
      </w:r>
      <w:r w:rsidR="001C7E1F">
        <w:t xml:space="preserve">. </w:t>
      </w:r>
    </w:p>
    <w:p w14:paraId="4C3D3041" w14:textId="43DA4A91" w:rsidR="009269D5" w:rsidRDefault="00A21222" w:rsidP="003A4623">
      <w:r>
        <w:t xml:space="preserve">Wydatki </w:t>
      </w:r>
      <w:r w:rsidR="002957F3">
        <w:t>majątkowe muszą być tożsame ze zmianami zachodzącymi w budżecie</w:t>
      </w:r>
      <w:r w:rsidR="009269D5">
        <w:t xml:space="preserve">. </w:t>
      </w:r>
    </w:p>
    <w:p w14:paraId="264BB266" w14:textId="582154C0" w:rsidR="009269D5" w:rsidRPr="003764F6" w:rsidRDefault="009269D5" w:rsidP="003A4623">
      <w:pPr>
        <w:rPr>
          <w:b/>
          <w:bCs/>
        </w:rPr>
      </w:pPr>
      <w:r w:rsidRPr="003764F6">
        <w:rPr>
          <w:b/>
          <w:bCs/>
        </w:rPr>
        <w:t>Ad. 8 Szkolenie z budżetu.</w:t>
      </w:r>
    </w:p>
    <w:p w14:paraId="0C7F280F" w14:textId="73D9B09F" w:rsidR="00CF10DD" w:rsidRDefault="00A97365" w:rsidP="003A4623">
      <w:r>
        <w:t xml:space="preserve">Art. </w:t>
      </w:r>
      <w:r w:rsidR="001E1263">
        <w:t xml:space="preserve">211 ust. 1 ustawy o Finansach publicznych stwierdza: „Budżet jednostki samorządu terytorialnego jest rocznym planem dochodów i wydatków oraz przychodów i rozchodów tej jednostki”. </w:t>
      </w:r>
      <w:r w:rsidR="00E53580">
        <w:t xml:space="preserve">Natomiast art. 212 ust. 1 </w:t>
      </w:r>
      <w:r w:rsidR="007D7204">
        <w:t>mówi</w:t>
      </w:r>
      <w:r w:rsidR="00E53580">
        <w:t>, że: „</w:t>
      </w:r>
      <w:r w:rsidR="00671BCA">
        <w:t>Uchwała budżetowa określa łączną kwotę planowanych dochodów budżetu jednostek samorządu terytorialne</w:t>
      </w:r>
      <w:r w:rsidR="00CF10DD">
        <w:t>go z wyodrębnieniem dochodów bieżących i majątkowych</w:t>
      </w:r>
      <w:r w:rsidR="0088254B">
        <w:t xml:space="preserve">”. </w:t>
      </w:r>
    </w:p>
    <w:p w14:paraId="2538D27E" w14:textId="770205F9" w:rsidR="0088254B" w:rsidRDefault="008727C3" w:rsidP="003A4623">
      <w:r>
        <w:lastRenderedPageBreak/>
        <w:t xml:space="preserve">Przewodnicząca Komisji Gospodarczo-Finansowej Ewa Maliszewska zapytała, czy deficyt musi być pokryty na koniec roku budżetowego. </w:t>
      </w:r>
    </w:p>
    <w:p w14:paraId="197251BC" w14:textId="25462A69" w:rsidR="008727C3" w:rsidRDefault="008727C3" w:rsidP="003A4623">
      <w:r>
        <w:t xml:space="preserve">Marta Wojtachnio odpowiedziała, </w:t>
      </w:r>
      <w:r w:rsidR="003F181F">
        <w:t xml:space="preserve">że deficyt to różnica między dochodami, a wydatkami. Ustawa o finansach publicznych stwierdza z jakich źródeł deficyt może być pokryty. </w:t>
      </w:r>
    </w:p>
    <w:p w14:paraId="16B533C9" w14:textId="6450D0EE" w:rsidR="003F181F" w:rsidRDefault="003E1709" w:rsidP="003A4623">
      <w:r>
        <w:t>Jeżeli deficy</w:t>
      </w:r>
      <w:r w:rsidR="00314DE8">
        <w:t xml:space="preserve">t jest spowodowany wydatkami majątkowymi to wydatki majątkowe </w:t>
      </w:r>
      <w:r w:rsidR="006040F9">
        <w:t>charakteryzują</w:t>
      </w:r>
      <w:r w:rsidR="00314DE8">
        <w:t xml:space="preserve"> się tym, ż</w:t>
      </w:r>
      <w:r w:rsidR="00D06D23">
        <w:t xml:space="preserve">e nie są jednoroczne tylko kilkuletnie. </w:t>
      </w:r>
    </w:p>
    <w:p w14:paraId="2B25AA49" w14:textId="2735FB83" w:rsidR="008A3944" w:rsidRDefault="008A3944" w:rsidP="003A4623">
      <w:r>
        <w:t xml:space="preserve">Deficyt </w:t>
      </w:r>
      <w:r w:rsidR="006040F9">
        <w:t>jest</w:t>
      </w:r>
      <w:r>
        <w:t xml:space="preserve"> pokrywany ze źródeł zewnętrznych, czyli pożyczek, dotacji lub </w:t>
      </w:r>
      <w:r w:rsidR="00564CD8">
        <w:t>środków</w:t>
      </w:r>
      <w:r w:rsidR="00EC3F9E">
        <w:t xml:space="preserve"> unijnych</w:t>
      </w:r>
      <w:r w:rsidR="00C63745">
        <w:t xml:space="preserve">. </w:t>
      </w:r>
    </w:p>
    <w:p w14:paraId="617722B1" w14:textId="58E5FA84" w:rsidR="00FB3448" w:rsidRDefault="00A55B82" w:rsidP="003A4623">
      <w:r>
        <w:t xml:space="preserve">Przychody </w:t>
      </w:r>
      <w:r w:rsidR="007B1920">
        <w:t>finansuje się</w:t>
      </w:r>
      <w:r w:rsidR="00E3242F">
        <w:t xml:space="preserve"> z zewnętrznych źródeł takich jak: </w:t>
      </w:r>
      <w:r w:rsidR="00DA1BDB">
        <w:t>kredyty, pożyczki oraz obli</w:t>
      </w:r>
      <w:r w:rsidR="00FB3448">
        <w:t xml:space="preserve">gacje natomiast rozchody to spłaty wcześniej zaciągniętych zobowiązań. </w:t>
      </w:r>
    </w:p>
    <w:p w14:paraId="1F6012CC" w14:textId="4C22060C" w:rsidR="00FB3448" w:rsidRDefault="00FB3448" w:rsidP="003A4623">
      <w:r>
        <w:t xml:space="preserve">Gmina jest zobowiązana </w:t>
      </w:r>
      <w:r w:rsidR="0084176E">
        <w:t>d</w:t>
      </w:r>
      <w:r>
        <w:t>o zaplanowania rozchodów</w:t>
      </w:r>
      <w:r w:rsidR="0032340B">
        <w:t xml:space="preserve">. </w:t>
      </w:r>
      <w:r w:rsidR="00A078C8">
        <w:t>Gmina może upoważnić zarząd</w:t>
      </w:r>
      <w:r w:rsidR="00072B5B">
        <w:t xml:space="preserve"> do zaciągania kredytów i pożyczek oraz emitowania papierów </w:t>
      </w:r>
      <w:r w:rsidR="008F5ECC">
        <w:t>wartościowych, a</w:t>
      </w:r>
      <w:r w:rsidR="00EB7406">
        <w:t xml:space="preserve"> oprócz tego </w:t>
      </w:r>
      <w:r w:rsidR="00D35118">
        <w:t>dokonywania zmian w bu</w:t>
      </w:r>
      <w:r w:rsidR="00A526A1">
        <w:t xml:space="preserve">dżecie. </w:t>
      </w:r>
    </w:p>
    <w:p w14:paraId="5121AC74" w14:textId="1FA3CCF7" w:rsidR="00D80D26" w:rsidRDefault="00A526A1" w:rsidP="003A4623">
      <w:r>
        <w:t>Budżet musi posi</w:t>
      </w:r>
      <w:r w:rsidR="006C5A99">
        <w:t>adać</w:t>
      </w:r>
      <w:r>
        <w:t xml:space="preserve"> rezerwę </w:t>
      </w:r>
      <w:r w:rsidR="00AC21CD">
        <w:t xml:space="preserve">ogólną i </w:t>
      </w:r>
      <w:r w:rsidR="006C5A99">
        <w:t>celową</w:t>
      </w:r>
      <w:r w:rsidR="00D80D26">
        <w:t xml:space="preserve">. </w:t>
      </w:r>
    </w:p>
    <w:p w14:paraId="5683FC89" w14:textId="096983F7" w:rsidR="00D80D26" w:rsidRPr="00E07BF8" w:rsidRDefault="00D80D26" w:rsidP="003A4623">
      <w:pPr>
        <w:rPr>
          <w:b/>
          <w:bCs/>
        </w:rPr>
      </w:pPr>
      <w:r w:rsidRPr="00E07BF8">
        <w:rPr>
          <w:b/>
          <w:bCs/>
        </w:rPr>
        <w:t>Ad. 9 Sprawy różne.</w:t>
      </w:r>
    </w:p>
    <w:p w14:paraId="69C45AD4" w14:textId="4C7A56D6" w:rsidR="00D80D26" w:rsidRDefault="00D80D26" w:rsidP="003A4623">
      <w:r>
        <w:t xml:space="preserve">Nikt z obecnych na posiedzeniu nie poruszył żadnych kwestii. </w:t>
      </w:r>
    </w:p>
    <w:p w14:paraId="47A06E27" w14:textId="2C2EBF6A" w:rsidR="00D80D26" w:rsidRPr="00CD0D13" w:rsidRDefault="00D80D26" w:rsidP="003A4623">
      <w:pPr>
        <w:rPr>
          <w:b/>
          <w:bCs/>
        </w:rPr>
      </w:pPr>
      <w:r w:rsidRPr="00CD0D13">
        <w:rPr>
          <w:b/>
          <w:bCs/>
        </w:rPr>
        <w:t xml:space="preserve">Ad. 10 Zakończenie. </w:t>
      </w:r>
    </w:p>
    <w:p w14:paraId="261B2582" w14:textId="32F53407" w:rsidR="00D80D26" w:rsidRDefault="00D80D26" w:rsidP="00D80D26">
      <w:pPr>
        <w:jc w:val="both"/>
      </w:pPr>
      <w:r>
        <w:t>W związku z wyczerpaniem tematów Przewodnicząc</w:t>
      </w:r>
      <w:r w:rsidR="00853DEE">
        <w:t>a</w:t>
      </w:r>
      <w:r>
        <w:t xml:space="preserve"> Komisji Gospodarczo-Finansowej Ewa Maliszewska zakończyła posiedzenie wszystkich Komisji Rady Gminy Izabelin, dziękując wszystkim za udział w obradach.</w:t>
      </w:r>
    </w:p>
    <w:p w14:paraId="7A7ABA99" w14:textId="77777777" w:rsidR="00D80D26" w:rsidRDefault="00D80D26" w:rsidP="00D80D26">
      <w:pPr>
        <w:ind w:left="4248"/>
        <w:jc w:val="both"/>
      </w:pPr>
    </w:p>
    <w:p w14:paraId="51557FA2" w14:textId="690FD184" w:rsidR="00D80D26" w:rsidRDefault="00D80D26" w:rsidP="00D80D26">
      <w:pPr>
        <w:ind w:left="4248"/>
        <w:jc w:val="right"/>
      </w:pPr>
      <w:r>
        <w:t>Ewa Maliszewska</w:t>
      </w:r>
    </w:p>
    <w:p w14:paraId="580E5406" w14:textId="02AD236B" w:rsidR="00D80D26" w:rsidRDefault="00D80D26" w:rsidP="00D80D26">
      <w:pPr>
        <w:ind w:left="4248"/>
        <w:jc w:val="right"/>
      </w:pPr>
      <w:r>
        <w:t>Przewodnicząca Komisji Gospodarczo-Finansowej</w:t>
      </w:r>
    </w:p>
    <w:p w14:paraId="38BA52C8" w14:textId="77777777" w:rsidR="00D80D26" w:rsidRDefault="00D80D26" w:rsidP="00D80D26">
      <w:pPr>
        <w:ind w:left="4248"/>
        <w:jc w:val="right"/>
      </w:pPr>
    </w:p>
    <w:p w14:paraId="5F068C02" w14:textId="77777777" w:rsidR="00D80D26" w:rsidRDefault="00D80D26" w:rsidP="00D80D26">
      <w:pPr>
        <w:ind w:left="4248"/>
        <w:jc w:val="right"/>
      </w:pPr>
    </w:p>
    <w:p w14:paraId="19362243" w14:textId="77777777" w:rsidR="00D80D26" w:rsidRDefault="00D80D26" w:rsidP="00D8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Protokołował Michał Filochowski</w:t>
      </w:r>
    </w:p>
    <w:p w14:paraId="4CCD2FA4" w14:textId="77777777" w:rsidR="00D80D26" w:rsidRDefault="00D80D26" w:rsidP="00D80D26">
      <w:pPr>
        <w:pBdr>
          <w:top w:val="nil"/>
          <w:left w:val="nil"/>
          <w:bottom w:val="nil"/>
          <w:right w:val="nil"/>
          <w:between w:val="nil"/>
        </w:pBdr>
        <w:ind w:left="4248"/>
        <w:jc w:val="center"/>
        <w:rPr>
          <w:color w:val="000000"/>
        </w:rPr>
      </w:pPr>
    </w:p>
    <w:p w14:paraId="76A99578" w14:textId="5AC0727E" w:rsidR="00D80D26" w:rsidRDefault="00D80D26" w:rsidP="00D80D2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Nagranie audio z posiedzenia w dniu 26 sierpnia 2024r. znajduje się na stronie internetowej gminy </w:t>
      </w:r>
      <w:hyperlink r:id="rId5">
        <w:r>
          <w:rPr>
            <w:color w:val="0000FF"/>
            <w:sz w:val="20"/>
            <w:szCs w:val="20"/>
            <w:u w:val="single"/>
          </w:rPr>
          <w:t>www.gmina.izabelin.pl</w:t>
        </w:r>
      </w:hyperlink>
      <w:r>
        <w:rPr>
          <w:color w:val="000000"/>
          <w:sz w:val="20"/>
          <w:szCs w:val="20"/>
        </w:rPr>
        <w:t xml:space="preserve"> w BIP-ie w zakładce Rada Gminy – Komisje Rady Gminy- Protokoły i nagrania Komisji 2024 – Komisja Gospodarczo -Finansowa; Komisja Bezpieczeństwa, Porządku Publicznego i Ochrony Środowiska , Komisja Oświaty, Kultury, Sportu i Turystyki, Komisja Rewizyjna, Komisja Skarg, Wniosków i Petycji, Komisja Zdrowia, Opieki Społecznej i Profilaktyki.</w:t>
      </w:r>
    </w:p>
    <w:p w14:paraId="62D81633" w14:textId="77777777" w:rsidR="00D80D26" w:rsidRDefault="00D80D26" w:rsidP="00D80D26">
      <w:pPr>
        <w:ind w:left="4248"/>
        <w:jc w:val="center"/>
      </w:pPr>
    </w:p>
    <w:p w14:paraId="16D89B3D" w14:textId="77777777" w:rsidR="00D80D26" w:rsidRDefault="00D80D26" w:rsidP="00D80D26">
      <w:pPr>
        <w:ind w:left="4248"/>
        <w:jc w:val="both"/>
      </w:pPr>
    </w:p>
    <w:p w14:paraId="0EC83E8B" w14:textId="77777777" w:rsidR="00D80D26" w:rsidRDefault="00D80D26" w:rsidP="00D80D26">
      <w:pPr>
        <w:jc w:val="both"/>
      </w:pPr>
    </w:p>
    <w:p w14:paraId="331403A2" w14:textId="77777777" w:rsidR="00D80D26" w:rsidRDefault="00D80D26" w:rsidP="00D80D26">
      <w:pPr>
        <w:jc w:val="both"/>
      </w:pPr>
    </w:p>
    <w:p w14:paraId="21DC2CFA" w14:textId="77777777" w:rsidR="00D80D26" w:rsidRDefault="00D80D26" w:rsidP="00D80D26"/>
    <w:p w14:paraId="16B64578" w14:textId="77777777" w:rsidR="00D80D26" w:rsidRDefault="00D80D26" w:rsidP="00D80D26"/>
    <w:p w14:paraId="6993CD7B" w14:textId="77777777" w:rsidR="00D80D26" w:rsidRDefault="00D80D26" w:rsidP="00D80D26"/>
    <w:p w14:paraId="663ECD0F" w14:textId="77777777" w:rsidR="00D80D26" w:rsidRDefault="00D80D26" w:rsidP="00D80D26"/>
    <w:p w14:paraId="124DAF70" w14:textId="77777777" w:rsidR="00D80D26" w:rsidRDefault="00D80D26" w:rsidP="00D80D26"/>
    <w:p w14:paraId="6A85E965" w14:textId="77777777" w:rsidR="00D80D26" w:rsidRPr="003A4623" w:rsidRDefault="00D80D26" w:rsidP="003A4623"/>
    <w:sectPr w:rsidR="00D80D26" w:rsidRPr="003A4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FF38E1"/>
    <w:multiLevelType w:val="hybridMultilevel"/>
    <w:tmpl w:val="2BC6A3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9421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DEE"/>
    <w:rsid w:val="0002131E"/>
    <w:rsid w:val="00022BE3"/>
    <w:rsid w:val="00033ED5"/>
    <w:rsid w:val="00067ECE"/>
    <w:rsid w:val="000723BC"/>
    <w:rsid w:val="00072B5B"/>
    <w:rsid w:val="0007418B"/>
    <w:rsid w:val="00086BD3"/>
    <w:rsid w:val="000B08BD"/>
    <w:rsid w:val="000D0F62"/>
    <w:rsid w:val="000D2CD1"/>
    <w:rsid w:val="000D42AC"/>
    <w:rsid w:val="000D5E84"/>
    <w:rsid w:val="000D6BA3"/>
    <w:rsid w:val="000D78EB"/>
    <w:rsid w:val="000E4293"/>
    <w:rsid w:val="000E51F2"/>
    <w:rsid w:val="000E7DA3"/>
    <w:rsid w:val="000F6320"/>
    <w:rsid w:val="000F6AFD"/>
    <w:rsid w:val="0010443D"/>
    <w:rsid w:val="00106832"/>
    <w:rsid w:val="0011304E"/>
    <w:rsid w:val="00131C02"/>
    <w:rsid w:val="001462AC"/>
    <w:rsid w:val="00172848"/>
    <w:rsid w:val="00177987"/>
    <w:rsid w:val="001A0E98"/>
    <w:rsid w:val="001A1088"/>
    <w:rsid w:val="001B40A3"/>
    <w:rsid w:val="001C7E1F"/>
    <w:rsid w:val="001D037C"/>
    <w:rsid w:val="001D3FD8"/>
    <w:rsid w:val="001E1263"/>
    <w:rsid w:val="001E607A"/>
    <w:rsid w:val="001E6B55"/>
    <w:rsid w:val="001F00E3"/>
    <w:rsid w:val="001F0FAC"/>
    <w:rsid w:val="0021308A"/>
    <w:rsid w:val="00222F36"/>
    <w:rsid w:val="00223EF6"/>
    <w:rsid w:val="00231FA5"/>
    <w:rsid w:val="00232CB5"/>
    <w:rsid w:val="0025532B"/>
    <w:rsid w:val="002720F3"/>
    <w:rsid w:val="00293518"/>
    <w:rsid w:val="00294C6D"/>
    <w:rsid w:val="002957F3"/>
    <w:rsid w:val="002B4E7A"/>
    <w:rsid w:val="002B6A9E"/>
    <w:rsid w:val="002D2B8E"/>
    <w:rsid w:val="002D57C3"/>
    <w:rsid w:val="002E12C5"/>
    <w:rsid w:val="002E5A3A"/>
    <w:rsid w:val="00300AA5"/>
    <w:rsid w:val="0031496B"/>
    <w:rsid w:val="00314DE8"/>
    <w:rsid w:val="0032340B"/>
    <w:rsid w:val="00332DA7"/>
    <w:rsid w:val="00333024"/>
    <w:rsid w:val="003359F1"/>
    <w:rsid w:val="00335FDD"/>
    <w:rsid w:val="0034455F"/>
    <w:rsid w:val="003530C0"/>
    <w:rsid w:val="00356FD9"/>
    <w:rsid w:val="00363875"/>
    <w:rsid w:val="00372D3C"/>
    <w:rsid w:val="003730E3"/>
    <w:rsid w:val="0037601D"/>
    <w:rsid w:val="003764F6"/>
    <w:rsid w:val="00377CD4"/>
    <w:rsid w:val="0038003D"/>
    <w:rsid w:val="003A4623"/>
    <w:rsid w:val="003A7CFE"/>
    <w:rsid w:val="003B6E66"/>
    <w:rsid w:val="003C1EE7"/>
    <w:rsid w:val="003C38E0"/>
    <w:rsid w:val="003C59A6"/>
    <w:rsid w:val="003D3CB4"/>
    <w:rsid w:val="003D7F29"/>
    <w:rsid w:val="003E0BDB"/>
    <w:rsid w:val="003E1709"/>
    <w:rsid w:val="003F051B"/>
    <w:rsid w:val="003F110E"/>
    <w:rsid w:val="003F181F"/>
    <w:rsid w:val="003F3AF8"/>
    <w:rsid w:val="00406F56"/>
    <w:rsid w:val="00412A3B"/>
    <w:rsid w:val="004308E9"/>
    <w:rsid w:val="00441D90"/>
    <w:rsid w:val="004604BA"/>
    <w:rsid w:val="00462070"/>
    <w:rsid w:val="00464A78"/>
    <w:rsid w:val="0048593E"/>
    <w:rsid w:val="00487667"/>
    <w:rsid w:val="00493C28"/>
    <w:rsid w:val="004A66F1"/>
    <w:rsid w:val="004A7E75"/>
    <w:rsid w:val="004C0097"/>
    <w:rsid w:val="004D1693"/>
    <w:rsid w:val="004E549E"/>
    <w:rsid w:val="004E552A"/>
    <w:rsid w:val="004F280A"/>
    <w:rsid w:val="00505B6A"/>
    <w:rsid w:val="00512E6B"/>
    <w:rsid w:val="0053513E"/>
    <w:rsid w:val="00535A79"/>
    <w:rsid w:val="00557C32"/>
    <w:rsid w:val="00564CD8"/>
    <w:rsid w:val="005717E6"/>
    <w:rsid w:val="005857C9"/>
    <w:rsid w:val="005E411F"/>
    <w:rsid w:val="005F6F0D"/>
    <w:rsid w:val="006040F9"/>
    <w:rsid w:val="006055A2"/>
    <w:rsid w:val="00627C72"/>
    <w:rsid w:val="00630D1C"/>
    <w:rsid w:val="006339A7"/>
    <w:rsid w:val="00635C8A"/>
    <w:rsid w:val="0066623F"/>
    <w:rsid w:val="00666642"/>
    <w:rsid w:val="006671EC"/>
    <w:rsid w:val="00671BCA"/>
    <w:rsid w:val="00676BB9"/>
    <w:rsid w:val="00685A57"/>
    <w:rsid w:val="00691F12"/>
    <w:rsid w:val="006948B0"/>
    <w:rsid w:val="00697BB0"/>
    <w:rsid w:val="006C077D"/>
    <w:rsid w:val="006C5A99"/>
    <w:rsid w:val="006D4D45"/>
    <w:rsid w:val="006D6B5B"/>
    <w:rsid w:val="006E471B"/>
    <w:rsid w:val="006E4CEA"/>
    <w:rsid w:val="006F4731"/>
    <w:rsid w:val="006F7B74"/>
    <w:rsid w:val="00700DB0"/>
    <w:rsid w:val="007027EF"/>
    <w:rsid w:val="00711DEE"/>
    <w:rsid w:val="00712F71"/>
    <w:rsid w:val="00725C1D"/>
    <w:rsid w:val="00727785"/>
    <w:rsid w:val="00731BF4"/>
    <w:rsid w:val="0075035F"/>
    <w:rsid w:val="00753224"/>
    <w:rsid w:val="00757D2D"/>
    <w:rsid w:val="00763541"/>
    <w:rsid w:val="00772B57"/>
    <w:rsid w:val="00773A3A"/>
    <w:rsid w:val="00785AD0"/>
    <w:rsid w:val="00792A03"/>
    <w:rsid w:val="007A5F35"/>
    <w:rsid w:val="007A7189"/>
    <w:rsid w:val="007B0EE1"/>
    <w:rsid w:val="007B1920"/>
    <w:rsid w:val="007C0B29"/>
    <w:rsid w:val="007D2E4F"/>
    <w:rsid w:val="007D4AB5"/>
    <w:rsid w:val="007D7204"/>
    <w:rsid w:val="007D7693"/>
    <w:rsid w:val="00815D76"/>
    <w:rsid w:val="008177F4"/>
    <w:rsid w:val="00824296"/>
    <w:rsid w:val="0084176E"/>
    <w:rsid w:val="00853DEE"/>
    <w:rsid w:val="008568DB"/>
    <w:rsid w:val="00865C4E"/>
    <w:rsid w:val="008727C3"/>
    <w:rsid w:val="0088254B"/>
    <w:rsid w:val="008835CC"/>
    <w:rsid w:val="008A0A71"/>
    <w:rsid w:val="008A3944"/>
    <w:rsid w:val="008B1D14"/>
    <w:rsid w:val="008C096F"/>
    <w:rsid w:val="008C23DF"/>
    <w:rsid w:val="008D5779"/>
    <w:rsid w:val="008E2AE2"/>
    <w:rsid w:val="008F5ECC"/>
    <w:rsid w:val="00901068"/>
    <w:rsid w:val="00903F18"/>
    <w:rsid w:val="009064E8"/>
    <w:rsid w:val="00916BD5"/>
    <w:rsid w:val="009269D5"/>
    <w:rsid w:val="009413BA"/>
    <w:rsid w:val="009820A4"/>
    <w:rsid w:val="00984CAA"/>
    <w:rsid w:val="009A03CD"/>
    <w:rsid w:val="009A0804"/>
    <w:rsid w:val="009A0CAD"/>
    <w:rsid w:val="009D386A"/>
    <w:rsid w:val="009E62E8"/>
    <w:rsid w:val="00A072DD"/>
    <w:rsid w:val="00A078C8"/>
    <w:rsid w:val="00A11A81"/>
    <w:rsid w:val="00A15322"/>
    <w:rsid w:val="00A21222"/>
    <w:rsid w:val="00A32898"/>
    <w:rsid w:val="00A34157"/>
    <w:rsid w:val="00A40E32"/>
    <w:rsid w:val="00A433CF"/>
    <w:rsid w:val="00A470D2"/>
    <w:rsid w:val="00A526A1"/>
    <w:rsid w:val="00A55B82"/>
    <w:rsid w:val="00A55F1C"/>
    <w:rsid w:val="00A660B1"/>
    <w:rsid w:val="00A71744"/>
    <w:rsid w:val="00A72B7C"/>
    <w:rsid w:val="00A767BE"/>
    <w:rsid w:val="00A8379F"/>
    <w:rsid w:val="00A97365"/>
    <w:rsid w:val="00AA0AC5"/>
    <w:rsid w:val="00AB3C03"/>
    <w:rsid w:val="00AB7362"/>
    <w:rsid w:val="00AC21CD"/>
    <w:rsid w:val="00AF518F"/>
    <w:rsid w:val="00B01C22"/>
    <w:rsid w:val="00B023F9"/>
    <w:rsid w:val="00B119CB"/>
    <w:rsid w:val="00B3022E"/>
    <w:rsid w:val="00B31025"/>
    <w:rsid w:val="00B31845"/>
    <w:rsid w:val="00B72675"/>
    <w:rsid w:val="00B766E0"/>
    <w:rsid w:val="00B76D9A"/>
    <w:rsid w:val="00B85818"/>
    <w:rsid w:val="00B95D5E"/>
    <w:rsid w:val="00BB112E"/>
    <w:rsid w:val="00BE5CD3"/>
    <w:rsid w:val="00C0195C"/>
    <w:rsid w:val="00C16210"/>
    <w:rsid w:val="00C20F64"/>
    <w:rsid w:val="00C32F79"/>
    <w:rsid w:val="00C45260"/>
    <w:rsid w:val="00C4622B"/>
    <w:rsid w:val="00C51E98"/>
    <w:rsid w:val="00C56D84"/>
    <w:rsid w:val="00C6368E"/>
    <w:rsid w:val="00C63745"/>
    <w:rsid w:val="00C63DF6"/>
    <w:rsid w:val="00C64D23"/>
    <w:rsid w:val="00C75443"/>
    <w:rsid w:val="00CA4516"/>
    <w:rsid w:val="00CB0CB0"/>
    <w:rsid w:val="00CB5CF6"/>
    <w:rsid w:val="00CC3890"/>
    <w:rsid w:val="00CD0D13"/>
    <w:rsid w:val="00CE225A"/>
    <w:rsid w:val="00CF10DD"/>
    <w:rsid w:val="00CF328A"/>
    <w:rsid w:val="00CF5F55"/>
    <w:rsid w:val="00CF7894"/>
    <w:rsid w:val="00D03C3D"/>
    <w:rsid w:val="00D05881"/>
    <w:rsid w:val="00D05A3D"/>
    <w:rsid w:val="00D06D23"/>
    <w:rsid w:val="00D31298"/>
    <w:rsid w:val="00D32BFB"/>
    <w:rsid w:val="00D35118"/>
    <w:rsid w:val="00D77257"/>
    <w:rsid w:val="00D77350"/>
    <w:rsid w:val="00D80D26"/>
    <w:rsid w:val="00D93148"/>
    <w:rsid w:val="00DA1BDB"/>
    <w:rsid w:val="00DC6969"/>
    <w:rsid w:val="00DD56EA"/>
    <w:rsid w:val="00E069E9"/>
    <w:rsid w:val="00E07BF8"/>
    <w:rsid w:val="00E303A0"/>
    <w:rsid w:val="00E3242F"/>
    <w:rsid w:val="00E3502A"/>
    <w:rsid w:val="00E53580"/>
    <w:rsid w:val="00E6137B"/>
    <w:rsid w:val="00E61D55"/>
    <w:rsid w:val="00E84159"/>
    <w:rsid w:val="00EA529E"/>
    <w:rsid w:val="00EA5539"/>
    <w:rsid w:val="00EB7117"/>
    <w:rsid w:val="00EB7406"/>
    <w:rsid w:val="00EC3F9E"/>
    <w:rsid w:val="00ED3790"/>
    <w:rsid w:val="00ED439D"/>
    <w:rsid w:val="00ED76E0"/>
    <w:rsid w:val="00EE2389"/>
    <w:rsid w:val="00EE3941"/>
    <w:rsid w:val="00EE5D3E"/>
    <w:rsid w:val="00F051EB"/>
    <w:rsid w:val="00F20E9C"/>
    <w:rsid w:val="00F317E7"/>
    <w:rsid w:val="00F446F0"/>
    <w:rsid w:val="00F612D5"/>
    <w:rsid w:val="00F75571"/>
    <w:rsid w:val="00FA1B8D"/>
    <w:rsid w:val="00FB0247"/>
    <w:rsid w:val="00FB3448"/>
    <w:rsid w:val="00FD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4B14C"/>
  <w15:chartTrackingRefBased/>
  <w15:docId w15:val="{8CD698D6-BE4B-44F9-A7CE-0D36BB1CA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7E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11DE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11DE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11DE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11DE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11DE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11DE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11DE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11DE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11DE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11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11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11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11DE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11DE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11DE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11DE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11DE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11DE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11DE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71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11DE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711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11DEE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711DE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11DE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711DE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11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11DE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11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mina.izabelin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1561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</dc:creator>
  <cp:keywords/>
  <dc:description/>
  <cp:lastModifiedBy>Agnieszka Kostarz</cp:lastModifiedBy>
  <cp:revision>2</cp:revision>
  <dcterms:created xsi:type="dcterms:W3CDTF">2024-10-07T12:49:00Z</dcterms:created>
  <dcterms:modified xsi:type="dcterms:W3CDTF">2024-10-07T12:49:00Z</dcterms:modified>
</cp:coreProperties>
</file>