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288E" w14:textId="77777777" w:rsidR="00D510ED" w:rsidRDefault="001B6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 Nr 2/2024</w:t>
      </w:r>
    </w:p>
    <w:p w14:paraId="64A09591" w14:textId="77777777" w:rsidR="00D510ED" w:rsidRDefault="001B6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7F96CE8A" w14:textId="77777777" w:rsidR="00D510ED" w:rsidRPr="00B471EA" w:rsidRDefault="001B6F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7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 1 lipca 2024 r.</w:t>
      </w:r>
    </w:p>
    <w:p w14:paraId="2885ACFF" w14:textId="6E4FDF80" w:rsidR="00D510ED" w:rsidRDefault="001B6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sali </w:t>
      </w:r>
      <w:r w:rsidR="00B47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124 na I piętrze Centrum Kultury Izabelin. </w:t>
      </w:r>
    </w:p>
    <w:p w14:paraId="2B4A8AE7" w14:textId="104509F0" w:rsidR="00D510ED" w:rsidRDefault="001B6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Obecni na posiedzeniu byli członkowie Komisji zgodnie z listą obecności załączoną do protokołu. </w:t>
      </w:r>
    </w:p>
    <w:p w14:paraId="65BF98B5" w14:textId="77777777" w:rsidR="00D510ED" w:rsidRDefault="001B6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02523AF7" w14:textId="74989038" w:rsidR="00D510ED" w:rsidRDefault="001B6F4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Bezpieczeństwa, </w:t>
      </w:r>
      <w:r w:rsidR="00B97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Ochrony Środowiska 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Porządku Publicznego Grzegorz Sinicyn przywitał wszystkich przybyłych na posiedzenie Komisji i prowadził obrady według następującego porządku:</w:t>
      </w:r>
    </w:p>
    <w:p w14:paraId="27ACB5BA" w14:textId="77777777" w:rsidR="00D510ED" w:rsidRDefault="001B6F4A" w:rsidP="00B47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1EA">
        <w:rPr>
          <w:rFonts w:ascii="Times New Roman" w:hAnsi="Times New Roman"/>
          <w:b/>
          <w:bCs/>
          <w:sz w:val="24"/>
        </w:rPr>
        <w:t>1.</w:t>
      </w:r>
      <w:r>
        <w:rPr>
          <w:rFonts w:ascii="Times New Roman" w:hAnsi="Times New Roman"/>
          <w:sz w:val="24"/>
        </w:rPr>
        <w:t xml:space="preserve"> Otwarcie posiedzenia Komisji Bezpieczeństwa, Ochrony Środowiska i Porządku Publicznego.</w:t>
      </w:r>
    </w:p>
    <w:p w14:paraId="27C4698E" w14:textId="77777777" w:rsidR="00D510ED" w:rsidRDefault="001B6F4A" w:rsidP="00B47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1EA">
        <w:rPr>
          <w:rFonts w:ascii="Times New Roman" w:hAnsi="Times New Roman"/>
          <w:b/>
          <w:bCs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bookmarkStart w:id="0" w:name="_Hlk171329082"/>
      <w:r>
        <w:rPr>
          <w:rFonts w:ascii="Times New Roman" w:hAnsi="Times New Roman"/>
          <w:sz w:val="24"/>
        </w:rPr>
        <w:t>Przyjęcie porządku obrad.</w:t>
      </w:r>
      <w:bookmarkEnd w:id="0"/>
    </w:p>
    <w:p w14:paraId="351233EB" w14:textId="77777777" w:rsidR="00D510ED" w:rsidRDefault="001B6F4A" w:rsidP="00B47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1EA">
        <w:rPr>
          <w:rFonts w:ascii="Times New Roman" w:hAnsi="Times New Roman"/>
          <w:b/>
          <w:bCs/>
          <w:sz w:val="24"/>
        </w:rPr>
        <w:t>3.</w:t>
      </w:r>
      <w:r>
        <w:rPr>
          <w:rFonts w:ascii="Times New Roman" w:hAnsi="Times New Roman"/>
          <w:sz w:val="24"/>
        </w:rPr>
        <w:t xml:space="preserve"> Przyjęcie protokołu z poprzedniej komisji.</w:t>
      </w:r>
    </w:p>
    <w:p w14:paraId="165E9537" w14:textId="77777777" w:rsidR="00D510ED" w:rsidRDefault="001B6F4A" w:rsidP="00B47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1EA">
        <w:rPr>
          <w:rFonts w:ascii="Times New Roman" w:hAnsi="Times New Roman"/>
          <w:b/>
          <w:bCs/>
          <w:sz w:val="24"/>
        </w:rPr>
        <w:t>4.</w:t>
      </w:r>
      <w:r>
        <w:rPr>
          <w:rFonts w:ascii="Times New Roman" w:hAnsi="Times New Roman"/>
          <w:sz w:val="24"/>
        </w:rPr>
        <w:t xml:space="preserve"> Przyjęcie zmian w Planie pracy Komisji w roku 2024.</w:t>
      </w:r>
    </w:p>
    <w:p w14:paraId="458F2676" w14:textId="77777777" w:rsidR="00D510ED" w:rsidRDefault="001B6F4A" w:rsidP="00B47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1EA">
        <w:rPr>
          <w:rFonts w:ascii="Times New Roman" w:hAnsi="Times New Roman"/>
          <w:b/>
          <w:bCs/>
          <w:sz w:val="24"/>
        </w:rPr>
        <w:t>5.</w:t>
      </w:r>
      <w:r>
        <w:rPr>
          <w:rFonts w:ascii="Times New Roman" w:hAnsi="Times New Roman"/>
          <w:sz w:val="24"/>
        </w:rPr>
        <w:t xml:space="preserve"> Informacje przewodniczącego nt. Rady Koordynacyjnej Rezerwatu Biosfera Puszcza Kampinoska.</w:t>
      </w:r>
    </w:p>
    <w:p w14:paraId="1FC361A6" w14:textId="77777777" w:rsidR="00D510ED" w:rsidRDefault="001B6F4A" w:rsidP="00B47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1EA">
        <w:rPr>
          <w:rFonts w:ascii="Times New Roman" w:hAnsi="Times New Roman"/>
          <w:b/>
          <w:bCs/>
          <w:sz w:val="24"/>
        </w:rPr>
        <w:t>6.</w:t>
      </w:r>
      <w:r>
        <w:rPr>
          <w:rFonts w:ascii="Times New Roman" w:hAnsi="Times New Roman"/>
          <w:sz w:val="24"/>
        </w:rPr>
        <w:t xml:space="preserve"> Sprawy różne.</w:t>
      </w:r>
    </w:p>
    <w:p w14:paraId="2585DC8C" w14:textId="77777777" w:rsidR="00D510ED" w:rsidRDefault="001B6F4A" w:rsidP="00B471EA">
      <w:pPr>
        <w:spacing w:after="0" w:line="240" w:lineRule="auto"/>
        <w:rPr>
          <w:rFonts w:ascii="Times New Roman" w:hAnsi="Times New Roman"/>
          <w:sz w:val="24"/>
        </w:rPr>
      </w:pPr>
      <w:r w:rsidRPr="00B471EA">
        <w:rPr>
          <w:rFonts w:ascii="Times New Roman" w:hAnsi="Times New Roman"/>
          <w:b/>
          <w:bCs/>
          <w:sz w:val="24"/>
        </w:rPr>
        <w:t>7.</w:t>
      </w:r>
      <w:r>
        <w:rPr>
          <w:rFonts w:ascii="Times New Roman" w:hAnsi="Times New Roman"/>
          <w:sz w:val="24"/>
        </w:rPr>
        <w:t xml:space="preserve"> Zamknięcie posiedzenia Komisji Bezpieczeństwa, Ochrony Środowiska i Porządku Publicznego.</w:t>
      </w:r>
    </w:p>
    <w:p w14:paraId="197AB25F" w14:textId="77777777" w:rsidR="00B471EA" w:rsidRDefault="00B471EA" w:rsidP="00B47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AA607" w14:textId="77777777" w:rsidR="00D510ED" w:rsidRDefault="001B6F4A" w:rsidP="00B471EA">
      <w:pPr>
        <w:pStyle w:val="Normalny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Ad. 2</w:t>
      </w:r>
      <w:r>
        <w:t xml:space="preserve"> </w:t>
      </w:r>
      <w:r>
        <w:rPr>
          <w:b/>
          <w:bCs/>
        </w:rPr>
        <w:t xml:space="preserve">Przyjęcie porządku obrad. </w:t>
      </w:r>
    </w:p>
    <w:p w14:paraId="657012BD" w14:textId="77777777" w:rsidR="00D510ED" w:rsidRDefault="001B6F4A" w:rsidP="00B471E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porządku obrad nie było uwag. </w:t>
      </w:r>
    </w:p>
    <w:p w14:paraId="5BBEC7D8" w14:textId="77777777" w:rsidR="00B471EA" w:rsidRDefault="00B471EA" w:rsidP="00B471EA">
      <w:pPr>
        <w:spacing w:after="0" w:line="240" w:lineRule="auto"/>
        <w:rPr>
          <w:rFonts w:ascii="Times New Roman" w:hAnsi="Times New Roman"/>
          <w:sz w:val="24"/>
        </w:rPr>
      </w:pPr>
    </w:p>
    <w:p w14:paraId="178BBF58" w14:textId="77777777" w:rsidR="00D510ED" w:rsidRPr="00B471EA" w:rsidRDefault="001B6F4A" w:rsidP="00B471E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B471EA">
        <w:rPr>
          <w:rFonts w:ascii="Times New Roman" w:hAnsi="Times New Roman"/>
          <w:b/>
          <w:bCs/>
          <w:sz w:val="24"/>
        </w:rPr>
        <w:t>Ad. 3 Przyjęcie protokołu z poprzedniej komisji.</w:t>
      </w:r>
    </w:p>
    <w:p w14:paraId="67384EE9" w14:textId="77777777" w:rsidR="00D510ED" w:rsidRDefault="001B6F4A" w:rsidP="00B471E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protokołu nie zgłoszono uwag. </w:t>
      </w:r>
    </w:p>
    <w:p w14:paraId="55EFA3C1" w14:textId="77777777" w:rsidR="00B471EA" w:rsidRDefault="00B471EA" w:rsidP="00B471EA">
      <w:pPr>
        <w:spacing w:after="0" w:line="240" w:lineRule="auto"/>
        <w:rPr>
          <w:rFonts w:ascii="Times New Roman" w:hAnsi="Times New Roman"/>
          <w:sz w:val="24"/>
        </w:rPr>
      </w:pPr>
    </w:p>
    <w:p w14:paraId="76382678" w14:textId="77777777" w:rsidR="00D510ED" w:rsidRDefault="001B6F4A" w:rsidP="007D2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Ad. 4 Przyjęcie zmian w Planie pracy Komisji w roku 2024.</w:t>
      </w:r>
    </w:p>
    <w:p w14:paraId="6328C406" w14:textId="3ADE475E" w:rsidR="00D510ED" w:rsidRDefault="001B6F4A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Radny Bogdan Zbigniew Szczesiak zgłosił uwagę do planu pracy komisji</w:t>
      </w:r>
      <w:r w:rsidR="00B976E6">
        <w:rPr>
          <w:rFonts w:ascii="Times New Roman" w:hAnsi="Times New Roman"/>
          <w:sz w:val="24"/>
        </w:rPr>
        <w:t xml:space="preserve"> przesłaną Przewodniczącemu Komisji drogą mailową.</w:t>
      </w:r>
      <w:r>
        <w:rPr>
          <w:rFonts w:ascii="Times New Roman" w:hAnsi="Times New Roman"/>
          <w:sz w:val="24"/>
        </w:rPr>
        <w:t xml:space="preserve"> </w:t>
      </w:r>
      <w:r w:rsidR="00B976E6">
        <w:rPr>
          <w:rFonts w:ascii="Times New Roman" w:hAnsi="Times New Roman"/>
          <w:sz w:val="24"/>
        </w:rPr>
        <w:t xml:space="preserve">Uwaga </w:t>
      </w:r>
      <w:r>
        <w:rPr>
          <w:rFonts w:ascii="Times New Roman" w:hAnsi="Times New Roman"/>
          <w:sz w:val="24"/>
        </w:rPr>
        <w:t xml:space="preserve"> została uwzględniona</w:t>
      </w:r>
      <w:r w:rsidR="00B976E6">
        <w:rPr>
          <w:rFonts w:ascii="Times New Roman" w:hAnsi="Times New Roman"/>
          <w:sz w:val="24"/>
        </w:rPr>
        <w:t xml:space="preserve"> w planie pracy</w:t>
      </w:r>
      <w:r>
        <w:rPr>
          <w:rFonts w:ascii="Times New Roman" w:hAnsi="Times New Roman"/>
          <w:sz w:val="24"/>
        </w:rPr>
        <w:t xml:space="preserve">. </w:t>
      </w:r>
    </w:p>
    <w:p w14:paraId="2DF512E4" w14:textId="5C7A8879" w:rsidR="00D510ED" w:rsidRDefault="001B6F4A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Przewodniczący poinformował o wprowadzeniu korekty w punkcie </w:t>
      </w:r>
      <w:r w:rsidR="007D296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planu pracy komisji dotyczącym zaopiniowania wykonania budżetu za rok 2024. W planie pracy zamiast zaopiniowania wykonania budżetu za rok 2024 wpisano rok 2025. </w:t>
      </w:r>
    </w:p>
    <w:p w14:paraId="76E45056" w14:textId="07E83EF4" w:rsidR="00B976E6" w:rsidRDefault="00B976E6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 pracy został następnie przyjęty jednogłośnie przez członków Komisji.</w:t>
      </w:r>
    </w:p>
    <w:p w14:paraId="2DE28035" w14:textId="77777777" w:rsidR="00D510ED" w:rsidRDefault="001B6F4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Ad. 5 Informacje przewodniczącego nt. Rady Koordynacyjnej Rezerwatu Biosfera Puszcza Kampinoska.</w:t>
      </w:r>
    </w:p>
    <w:p w14:paraId="655D40C0" w14:textId="77777777" w:rsidR="00D510ED" w:rsidRDefault="001B6F4A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Rezerwat Biosfera Puszcza Kampinoska powstał w 2000 r., ale radę koordynacyjną utworzono w lipcu zeszłego roku. Przewodniczący podkreślił, że nazwa dotycząca rezerwatu jest myląca, ponieważ przez rezerwat należy rozumieć doprowadzenie do zrównoważonego rozwoju miejsc cennych przyrodniczo, w których również żyją ludzie. </w:t>
      </w:r>
    </w:p>
    <w:p w14:paraId="597825CE" w14:textId="63D282AA" w:rsidR="00D510ED" w:rsidRDefault="00B976E6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 ramach Rady koordynacyjnej działa pięć zespołów roboczych: zespół ds. korytarzy ekologicznych i planowania przestrzennego, zespół ds. oczekiwań społecznych związanych z Rezerwatem Biosfery, zespół ds. gospodarowania wodą i zmian klimatu, zespół ds. turystyki i ochrony dóbr kultury oraz zespół ds. promocji i rozwoju Wisły. </w:t>
      </w:r>
      <w:r w:rsidR="001B6F4A">
        <w:rPr>
          <w:rFonts w:ascii="Times New Roman" w:hAnsi="Times New Roman"/>
          <w:sz w:val="24"/>
        </w:rPr>
        <w:t xml:space="preserve">Przewodniczący Grzegorz </w:t>
      </w:r>
      <w:proofErr w:type="spellStart"/>
      <w:r w:rsidR="001B6F4A">
        <w:rPr>
          <w:rFonts w:ascii="Times New Roman" w:hAnsi="Times New Roman"/>
          <w:sz w:val="24"/>
        </w:rPr>
        <w:t>Sinicyn</w:t>
      </w:r>
      <w:proofErr w:type="spellEnd"/>
      <w:r w:rsidR="001B6F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czerwcu br. został członkiem Rady Koordynacyjnej i będzie pracował w</w:t>
      </w:r>
      <w:r w:rsidR="001B6F4A">
        <w:rPr>
          <w:rFonts w:ascii="Times New Roman" w:hAnsi="Times New Roman"/>
          <w:sz w:val="24"/>
        </w:rPr>
        <w:t xml:space="preserve"> zespo</w:t>
      </w:r>
      <w:r>
        <w:rPr>
          <w:rFonts w:ascii="Times New Roman" w:hAnsi="Times New Roman"/>
          <w:sz w:val="24"/>
        </w:rPr>
        <w:t>le</w:t>
      </w:r>
      <w:r w:rsidR="001B6F4A">
        <w:rPr>
          <w:rFonts w:ascii="Times New Roman" w:hAnsi="Times New Roman"/>
          <w:sz w:val="24"/>
        </w:rPr>
        <w:t xml:space="preserve"> </w:t>
      </w:r>
      <w:r w:rsidR="005723E1">
        <w:rPr>
          <w:rFonts w:ascii="Times New Roman" w:hAnsi="Times New Roman"/>
          <w:sz w:val="24"/>
        </w:rPr>
        <w:t xml:space="preserve">gospodarowania </w:t>
      </w:r>
      <w:r w:rsidR="001B6F4A">
        <w:rPr>
          <w:rFonts w:ascii="Times New Roman" w:hAnsi="Times New Roman"/>
          <w:sz w:val="24"/>
        </w:rPr>
        <w:t xml:space="preserve">wodą i zmian klimatu. </w:t>
      </w:r>
    </w:p>
    <w:p w14:paraId="714F3716" w14:textId="6A28ECCB" w:rsidR="00D510ED" w:rsidRDefault="001B6F4A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Małgorzata Wiśniewska poprosiła przewodniczącego o udzielenie informacji dotyczących potrzeb odnoszących się do zagospodarowania wód </w:t>
      </w:r>
      <w:r w:rsidR="005723E1">
        <w:rPr>
          <w:rFonts w:ascii="Times New Roman" w:hAnsi="Times New Roman"/>
          <w:sz w:val="24"/>
        </w:rPr>
        <w:t>na terenie gminy</w:t>
      </w:r>
      <w:r>
        <w:rPr>
          <w:rFonts w:ascii="Times New Roman" w:hAnsi="Times New Roman"/>
          <w:sz w:val="24"/>
        </w:rPr>
        <w:t xml:space="preserve">. </w:t>
      </w:r>
    </w:p>
    <w:p w14:paraId="07012C60" w14:textId="4735A220" w:rsidR="00D510ED" w:rsidRDefault="001B6F4A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Grzegorz Sinicyn poinformował, że gospodarka wodna </w:t>
      </w:r>
      <w:r w:rsidR="005723E1">
        <w:rPr>
          <w:rFonts w:ascii="Times New Roman" w:hAnsi="Times New Roman"/>
          <w:sz w:val="24"/>
        </w:rPr>
        <w:t xml:space="preserve">w gminie </w:t>
      </w:r>
      <w:r>
        <w:rPr>
          <w:rFonts w:ascii="Times New Roman" w:hAnsi="Times New Roman"/>
          <w:sz w:val="24"/>
        </w:rPr>
        <w:t>jest słabo rozwinięta. Głównymi czynnikami złego zagospodarowania wody</w:t>
      </w:r>
      <w:r w:rsidR="005723E1">
        <w:rPr>
          <w:rFonts w:ascii="Times New Roman" w:hAnsi="Times New Roman"/>
          <w:sz w:val="24"/>
        </w:rPr>
        <w:t xml:space="preserve"> jest brak systemu odprowadzania wody i jej retencjonowania</w:t>
      </w:r>
      <w:r w:rsidR="007D296C">
        <w:rPr>
          <w:rFonts w:ascii="Times New Roman" w:hAnsi="Times New Roman"/>
          <w:sz w:val="24"/>
        </w:rPr>
        <w:t>,</w:t>
      </w:r>
      <w:r w:rsidR="005723E1">
        <w:rPr>
          <w:rFonts w:ascii="Times New Roman" w:hAnsi="Times New Roman"/>
          <w:sz w:val="24"/>
        </w:rPr>
        <w:t xml:space="preserve"> a także zjawiska pogodowe: susza oraz</w:t>
      </w:r>
      <w:r>
        <w:rPr>
          <w:rFonts w:ascii="Times New Roman" w:hAnsi="Times New Roman"/>
          <w:sz w:val="24"/>
        </w:rPr>
        <w:t xml:space="preserve"> intensywne </w:t>
      </w:r>
      <w:r w:rsidR="005723E1">
        <w:rPr>
          <w:rFonts w:ascii="Times New Roman" w:hAnsi="Times New Roman"/>
          <w:sz w:val="24"/>
        </w:rPr>
        <w:t xml:space="preserve">nagłe </w:t>
      </w:r>
      <w:r>
        <w:rPr>
          <w:rFonts w:ascii="Times New Roman" w:hAnsi="Times New Roman"/>
          <w:sz w:val="24"/>
        </w:rPr>
        <w:t>opady</w:t>
      </w:r>
      <w:r w:rsidR="005723E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5723E1">
        <w:rPr>
          <w:rFonts w:ascii="Times New Roman" w:hAnsi="Times New Roman"/>
          <w:sz w:val="24"/>
        </w:rPr>
        <w:t>Przykładowo, s</w:t>
      </w:r>
      <w:r>
        <w:rPr>
          <w:rFonts w:ascii="Times New Roman" w:hAnsi="Times New Roman"/>
          <w:sz w:val="24"/>
        </w:rPr>
        <w:t xml:space="preserve">usza hydrologiczna </w:t>
      </w:r>
      <w:r w:rsidR="005723E1">
        <w:rPr>
          <w:rFonts w:ascii="Times New Roman" w:hAnsi="Times New Roman"/>
          <w:sz w:val="24"/>
        </w:rPr>
        <w:t>powoduje w konsekwencji suszę hydrogeologiczną</w:t>
      </w:r>
      <w:r w:rsidR="007D296C">
        <w:rPr>
          <w:rFonts w:ascii="Times New Roman" w:hAnsi="Times New Roman"/>
          <w:sz w:val="24"/>
        </w:rPr>
        <w:t>,</w:t>
      </w:r>
      <w:r w:rsidR="005723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która przyczynia się do obniżenia poziomu wód podziemnych. Jednym ze sposobów na poprawę zagospodarowania wód jest retencjonowanie w</w:t>
      </w:r>
      <w:r w:rsidR="005723E1">
        <w:rPr>
          <w:rFonts w:ascii="Times New Roman" w:hAnsi="Times New Roman"/>
          <w:sz w:val="24"/>
        </w:rPr>
        <w:t>ody</w:t>
      </w:r>
      <w:r>
        <w:rPr>
          <w:rFonts w:ascii="Times New Roman" w:hAnsi="Times New Roman"/>
          <w:sz w:val="24"/>
        </w:rPr>
        <w:t xml:space="preserve"> opadow</w:t>
      </w:r>
      <w:r w:rsidR="005723E1">
        <w:rPr>
          <w:rFonts w:ascii="Times New Roman" w:hAnsi="Times New Roman"/>
          <w:sz w:val="24"/>
        </w:rPr>
        <w:t>ej</w:t>
      </w:r>
      <w:r w:rsidR="007D29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celem zatrzymania</w:t>
      </w:r>
      <w:r w:rsidR="005723E1">
        <w:rPr>
          <w:rFonts w:ascii="Times New Roman" w:hAnsi="Times New Roman"/>
          <w:sz w:val="24"/>
        </w:rPr>
        <w:t xml:space="preserve"> jej na terenie gminy lub terenów pobliskich</w:t>
      </w:r>
      <w:r>
        <w:rPr>
          <w:rFonts w:ascii="Times New Roman" w:hAnsi="Times New Roman"/>
          <w:sz w:val="24"/>
        </w:rPr>
        <w:t xml:space="preserve"> </w:t>
      </w:r>
      <w:r w:rsidR="005723E1">
        <w:rPr>
          <w:rFonts w:ascii="Times New Roman" w:hAnsi="Times New Roman"/>
          <w:sz w:val="24"/>
        </w:rPr>
        <w:t xml:space="preserve">(najlepiej </w:t>
      </w:r>
      <w:r>
        <w:rPr>
          <w:rFonts w:ascii="Times New Roman" w:hAnsi="Times New Roman"/>
          <w:sz w:val="24"/>
        </w:rPr>
        <w:t>w miejscu powstania</w:t>
      </w:r>
      <w:r w:rsidR="005723E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oraz oddania </w:t>
      </w:r>
      <w:r w:rsidR="005723E1">
        <w:rPr>
          <w:rFonts w:ascii="Times New Roman" w:hAnsi="Times New Roman"/>
          <w:sz w:val="24"/>
        </w:rPr>
        <w:t xml:space="preserve">jej do cieków </w:t>
      </w:r>
      <w:r>
        <w:rPr>
          <w:rFonts w:ascii="Times New Roman" w:hAnsi="Times New Roman"/>
          <w:sz w:val="24"/>
        </w:rPr>
        <w:t xml:space="preserve">w okresie suchym. </w:t>
      </w:r>
    </w:p>
    <w:p w14:paraId="53100935" w14:textId="77777777" w:rsidR="00D510ED" w:rsidRDefault="001B6F4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Ad. 6 Sprawy różne. </w:t>
      </w:r>
    </w:p>
    <w:p w14:paraId="5096F0E0" w14:textId="6F997845" w:rsidR="00D510ED" w:rsidRDefault="001B6F4A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Bogdan Szczesiak przypomniał, że jednym z punktów w planie pracy komisji na rok 2024 jest zorganizowanie szkolenia dotyczącego bezpieczeństwa mieszkańców gminy. Radny chciałby, aby podczas szkolenia był obecny ekspert, który rzeczowo przedstawi omawianą kwestię. </w:t>
      </w:r>
    </w:p>
    <w:p w14:paraId="49A3AE9F" w14:textId="77777777" w:rsidR="00D510ED" w:rsidRDefault="001B6F4A" w:rsidP="007D2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Sławomir Kurzepa powiedział, że autorytetem w dziedzinie bezpieczeństwa jest Roman </w:t>
      </w:r>
      <w:proofErr w:type="spellStart"/>
      <w:r>
        <w:rPr>
          <w:rFonts w:ascii="Times New Roman" w:hAnsi="Times New Roman"/>
          <w:sz w:val="24"/>
        </w:rPr>
        <w:t>Balcerowiak</w:t>
      </w:r>
      <w:proofErr w:type="spellEnd"/>
      <w:r>
        <w:rPr>
          <w:rFonts w:ascii="Times New Roman" w:hAnsi="Times New Roman"/>
          <w:sz w:val="24"/>
        </w:rPr>
        <w:t xml:space="preserve">, który odpowiada za zarządzanie kryzysowe oraz sprawy obronne w Gminie Stare Babice. </w:t>
      </w:r>
    </w:p>
    <w:p w14:paraId="276EDD29" w14:textId="77777777" w:rsidR="00D510ED" w:rsidRDefault="001B6F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Poruszono kwestię zarządzania placami zabaw, przewodniczący zapowiedział, że zasięgnie stosownych informacji o tym jaka jednostka nimi zarządza. </w:t>
      </w:r>
    </w:p>
    <w:p w14:paraId="53FA6161" w14:textId="4259EC19" w:rsidR="00DA75C6" w:rsidRDefault="001B6F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Następnie poprosił członków komisji o zidentyfikowanie ulic w każdym sołectwie wymagających odwodnienia w celu sporządzenia raportu i dostarczenia go władzom gminy. </w:t>
      </w:r>
    </w:p>
    <w:p w14:paraId="702C6030" w14:textId="77777777" w:rsidR="00D510ED" w:rsidRDefault="001B6F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7 Zamknięcie posiedzenia komisji.</w:t>
      </w:r>
    </w:p>
    <w:p w14:paraId="71730C2B" w14:textId="77777777" w:rsidR="00D510ED" w:rsidRDefault="001B6F4A">
      <w:pPr>
        <w:pStyle w:val="Normalny1"/>
        <w:spacing w:before="0" w:beforeAutospacing="0" w:after="0" w:afterAutospacing="0"/>
        <w:jc w:val="both"/>
        <w:rPr>
          <w:bCs/>
        </w:rPr>
      </w:pPr>
      <w:r>
        <w:t>W związku z wyczerpaniem tematów Przewodniczący Komisji Bezpieczeństwa, Ochrony Środowiska i Porządku Publicznego Grzegorz Sinicyn zakończył II posiedzenie Komisji, dziękując wszystkim za udział w obradach.</w:t>
      </w:r>
    </w:p>
    <w:p w14:paraId="48810870" w14:textId="2EF86CE2" w:rsidR="00D510ED" w:rsidRDefault="001B6F4A">
      <w:pPr>
        <w:pStyle w:val="Normalny1"/>
      </w:pPr>
      <w:r>
        <w:rPr>
          <w:b/>
          <w:bCs/>
        </w:rPr>
        <w:t xml:space="preserve"> </w:t>
      </w:r>
    </w:p>
    <w:p w14:paraId="192D88A8" w14:textId="77777777" w:rsidR="00D510ED" w:rsidRDefault="001B6F4A">
      <w:pPr>
        <w:pStyle w:val="Normalny1"/>
        <w:spacing w:before="0" w:beforeAutospacing="0" w:after="0" w:afterAutospacing="0"/>
        <w:ind w:left="3540"/>
        <w:jc w:val="center"/>
      </w:pPr>
      <w:r>
        <w:t xml:space="preserve">Przewodniczący Komisji  </w:t>
      </w:r>
    </w:p>
    <w:p w14:paraId="02E051F4" w14:textId="77777777" w:rsidR="00D510ED" w:rsidRDefault="001B6F4A">
      <w:pPr>
        <w:pStyle w:val="Normalny1"/>
        <w:spacing w:before="0" w:beforeAutospacing="0" w:after="0" w:afterAutospacing="0"/>
        <w:ind w:left="3540"/>
        <w:jc w:val="center"/>
      </w:pPr>
      <w:r>
        <w:t>Bezpieczeństwa, Ochrony Środowiska</w:t>
      </w:r>
    </w:p>
    <w:p w14:paraId="72B4A49A" w14:textId="77777777" w:rsidR="00D510ED" w:rsidRDefault="001B6F4A">
      <w:pPr>
        <w:pStyle w:val="Normalny1"/>
        <w:spacing w:before="0" w:beforeAutospacing="0" w:after="0" w:afterAutospacing="0"/>
        <w:ind w:left="3540"/>
        <w:jc w:val="center"/>
      </w:pPr>
      <w:r>
        <w:t xml:space="preserve">i Porządku Publicznego                                                                                                 </w:t>
      </w:r>
    </w:p>
    <w:p w14:paraId="171B932C" w14:textId="77777777" w:rsidR="00D510ED" w:rsidRDefault="001B6F4A">
      <w:pPr>
        <w:pStyle w:val="Normalny1"/>
        <w:spacing w:before="0" w:beforeAutospacing="0" w:after="0" w:afterAutospacing="0"/>
        <w:ind w:left="3540"/>
        <w:jc w:val="right"/>
      </w:pPr>
      <w:r>
        <w:t xml:space="preserve">                                                      </w:t>
      </w:r>
      <w:r>
        <w:tab/>
      </w:r>
      <w:r>
        <w:tab/>
      </w:r>
      <w:r>
        <w:tab/>
      </w:r>
    </w:p>
    <w:p w14:paraId="17E9C6B2" w14:textId="77777777" w:rsidR="00D510ED" w:rsidRDefault="001B6F4A">
      <w:pPr>
        <w:pStyle w:val="Normalny1"/>
        <w:spacing w:before="0" w:beforeAutospacing="0" w:after="0" w:afterAutospacing="0"/>
        <w:ind w:left="3540"/>
        <w:jc w:val="center"/>
      </w:pPr>
      <w:r>
        <w:t xml:space="preserve">Grzegorz </w:t>
      </w:r>
      <w:proofErr w:type="spellStart"/>
      <w:r>
        <w:t>Sinicyn</w:t>
      </w:r>
      <w:proofErr w:type="spellEnd"/>
    </w:p>
    <w:p w14:paraId="2C19CF07" w14:textId="77777777" w:rsidR="00D510ED" w:rsidRDefault="001B6F4A">
      <w:pPr>
        <w:pStyle w:val="Normalny1"/>
      </w:pPr>
      <w:r>
        <w:t xml:space="preserve">Protokołował: Michał Filochowski </w:t>
      </w:r>
    </w:p>
    <w:p w14:paraId="75280F6A" w14:textId="34980B45" w:rsidR="00D510ED" w:rsidRDefault="001B6F4A">
      <w:pPr>
        <w:pStyle w:val="Normalny1"/>
        <w:spacing w:before="0" w:beforeAutospacing="0" w:after="0" w:afterAutospacing="0"/>
      </w:pPr>
      <w:bookmarkStart w:id="1" w:name="_Hlk494895558"/>
      <w:bookmarkEnd w:id="1"/>
      <w:r>
        <w:lastRenderedPageBreak/>
        <w:t xml:space="preserve">Nagranie audio z posiedzenia w dniu 1 lipca 2024 r. znajduje się na stronie internetowej gminy </w:t>
      </w:r>
      <w:hyperlink r:id="rId6" w:history="1">
        <w:r>
          <w:rPr>
            <w:rStyle w:val="15"/>
            <w:color w:val="000000"/>
          </w:rPr>
          <w:t>www.gmina.izabelin.pl</w:t>
        </w:r>
      </w:hyperlink>
      <w:r>
        <w:t xml:space="preserve"> w BIP-</w:t>
      </w:r>
      <w:proofErr w:type="spellStart"/>
      <w:r>
        <w:t>ie</w:t>
      </w:r>
      <w:proofErr w:type="spellEnd"/>
      <w:r>
        <w:t xml:space="preserve"> w zakładce Rada Gminy – Komisje Rady Gminy - Protokoły i nagrania Komisji 2024 – Komisja Bezpieczeństwa</w:t>
      </w:r>
      <w:r w:rsidR="007D296C">
        <w:t>,</w:t>
      </w:r>
      <w:r w:rsidR="007D296C" w:rsidRPr="007D296C">
        <w:t xml:space="preserve"> </w:t>
      </w:r>
      <w:r w:rsidR="007D296C">
        <w:t>Ochrony Środowiska</w:t>
      </w:r>
      <w:r w:rsidR="007D296C">
        <w:t xml:space="preserve"> i</w:t>
      </w:r>
      <w:r>
        <w:t xml:space="preserve"> Porządku Publicznego</w:t>
      </w:r>
      <w:r w:rsidR="007D296C">
        <w:t>.</w:t>
      </w:r>
    </w:p>
    <w:p w14:paraId="1CE4477A" w14:textId="77777777" w:rsidR="00D510ED" w:rsidRDefault="001B6F4A">
      <w:pPr>
        <w:pStyle w:val="Normalny1"/>
      </w:pPr>
      <w:r>
        <w:t xml:space="preserve">  </w:t>
      </w:r>
    </w:p>
    <w:p w14:paraId="7C96D16F" w14:textId="77777777" w:rsidR="00D510ED" w:rsidRDefault="00D510ED">
      <w:pPr>
        <w:pStyle w:val="Normalny1"/>
        <w:jc w:val="both"/>
      </w:pPr>
    </w:p>
    <w:p w14:paraId="40ED7F6B" w14:textId="77777777" w:rsidR="00D510ED" w:rsidRDefault="00D510ED">
      <w:pPr>
        <w:rPr>
          <w:rFonts w:ascii="Times New Roman" w:hAnsi="Times New Roman" w:cs="Times New Roman"/>
          <w:sz w:val="24"/>
          <w:szCs w:val="24"/>
        </w:rPr>
      </w:pPr>
    </w:p>
    <w:p w14:paraId="723DFB84" w14:textId="77777777" w:rsidR="00D510ED" w:rsidRDefault="00D510ED"/>
    <w:p w14:paraId="4EE6FA60" w14:textId="77777777" w:rsidR="00D510ED" w:rsidRDefault="00D510ED"/>
    <w:sectPr w:rsidR="00D510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6AA8" w14:textId="77777777" w:rsidR="00612881" w:rsidRDefault="00612881">
      <w:pPr>
        <w:spacing w:line="240" w:lineRule="auto"/>
      </w:pPr>
      <w:r>
        <w:separator/>
      </w:r>
    </w:p>
  </w:endnote>
  <w:endnote w:type="continuationSeparator" w:id="0">
    <w:p w14:paraId="6494B645" w14:textId="77777777" w:rsidR="00612881" w:rsidRDefault="00612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4DE9" w14:textId="76FEFB37" w:rsidR="00D510ED" w:rsidRDefault="001B6F4A">
    <w:pPr>
      <w:pStyle w:val="Stopka"/>
      <w:tabs>
        <w:tab w:val="clear" w:pos="4153"/>
        <w:tab w:val="clear" w:pos="8306"/>
        <w:tab w:val="center" w:pos="4536"/>
        <w:tab w:val="right" w:pos="9072"/>
      </w:tabs>
    </w:pPr>
    <w:r>
      <w:t>KB</w:t>
    </w:r>
    <w:r w:rsidR="007D296C">
      <w:t xml:space="preserve">_ </w:t>
    </w:r>
    <w:r>
      <w:t>Nr 2.2024_01.07.2024</w:t>
    </w:r>
    <w:r w:rsidR="007D296C">
      <w:tab/>
    </w:r>
    <w:r w:rsidR="007D296C">
      <w:tab/>
    </w:r>
    <w:r w:rsidR="007D296C">
      <w:fldChar w:fldCharType="begin"/>
    </w:r>
    <w:r w:rsidR="007D296C">
      <w:instrText>PAGE   \* MERGEFORMAT</w:instrText>
    </w:r>
    <w:r w:rsidR="007D296C">
      <w:fldChar w:fldCharType="separate"/>
    </w:r>
    <w:r w:rsidR="007D296C">
      <w:t>1</w:t>
    </w:r>
    <w:r w:rsidR="007D296C">
      <w:fldChar w:fldCharType="end"/>
    </w:r>
  </w:p>
  <w:p w14:paraId="1747C880" w14:textId="77777777" w:rsidR="00D510ED" w:rsidRDefault="00D51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B02B" w14:textId="77777777" w:rsidR="00612881" w:rsidRDefault="00612881">
      <w:pPr>
        <w:spacing w:after="0"/>
      </w:pPr>
      <w:r>
        <w:separator/>
      </w:r>
    </w:p>
  </w:footnote>
  <w:footnote w:type="continuationSeparator" w:id="0">
    <w:p w14:paraId="5447B34E" w14:textId="77777777" w:rsidR="00612881" w:rsidRDefault="006128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DB"/>
    <w:rsid w:val="00044526"/>
    <w:rsid w:val="000450FA"/>
    <w:rsid w:val="00070B62"/>
    <w:rsid w:val="000C3C09"/>
    <w:rsid w:val="000F5AB8"/>
    <w:rsid w:val="001164A2"/>
    <w:rsid w:val="00120C50"/>
    <w:rsid w:val="00150D93"/>
    <w:rsid w:val="001554E1"/>
    <w:rsid w:val="00175A13"/>
    <w:rsid w:val="00177A4B"/>
    <w:rsid w:val="001B002F"/>
    <w:rsid w:val="001B6F4A"/>
    <w:rsid w:val="001D526F"/>
    <w:rsid w:val="0022192F"/>
    <w:rsid w:val="00233832"/>
    <w:rsid w:val="002546E4"/>
    <w:rsid w:val="002615A8"/>
    <w:rsid w:val="002765EA"/>
    <w:rsid w:val="00285A43"/>
    <w:rsid w:val="002872DD"/>
    <w:rsid w:val="002C78DB"/>
    <w:rsid w:val="002D78CB"/>
    <w:rsid w:val="002E40C9"/>
    <w:rsid w:val="00321A9F"/>
    <w:rsid w:val="003A5FBC"/>
    <w:rsid w:val="00404284"/>
    <w:rsid w:val="004134FF"/>
    <w:rsid w:val="00447B96"/>
    <w:rsid w:val="00447F1B"/>
    <w:rsid w:val="004E7EFF"/>
    <w:rsid w:val="004F67E0"/>
    <w:rsid w:val="005151B1"/>
    <w:rsid w:val="005549D2"/>
    <w:rsid w:val="005723E1"/>
    <w:rsid w:val="00585CF0"/>
    <w:rsid w:val="005B13BE"/>
    <w:rsid w:val="005B40E9"/>
    <w:rsid w:val="005C5E76"/>
    <w:rsid w:val="00601C69"/>
    <w:rsid w:val="0060225C"/>
    <w:rsid w:val="00612881"/>
    <w:rsid w:val="00615CE8"/>
    <w:rsid w:val="00625464"/>
    <w:rsid w:val="00664977"/>
    <w:rsid w:val="006A665D"/>
    <w:rsid w:val="0071309C"/>
    <w:rsid w:val="0072023A"/>
    <w:rsid w:val="00735BEA"/>
    <w:rsid w:val="00762F50"/>
    <w:rsid w:val="00765A12"/>
    <w:rsid w:val="007A6739"/>
    <w:rsid w:val="007A684D"/>
    <w:rsid w:val="007B6F89"/>
    <w:rsid w:val="007D296C"/>
    <w:rsid w:val="007F031E"/>
    <w:rsid w:val="007F6258"/>
    <w:rsid w:val="008270FE"/>
    <w:rsid w:val="008B3867"/>
    <w:rsid w:val="008C573C"/>
    <w:rsid w:val="008D5C58"/>
    <w:rsid w:val="008E30D7"/>
    <w:rsid w:val="00907F2E"/>
    <w:rsid w:val="0092393B"/>
    <w:rsid w:val="00934F10"/>
    <w:rsid w:val="00962346"/>
    <w:rsid w:val="00962548"/>
    <w:rsid w:val="00965318"/>
    <w:rsid w:val="00992BA2"/>
    <w:rsid w:val="009B484A"/>
    <w:rsid w:val="009B539E"/>
    <w:rsid w:val="009B6F37"/>
    <w:rsid w:val="009B7BB3"/>
    <w:rsid w:val="009F3D7D"/>
    <w:rsid w:val="009F3E61"/>
    <w:rsid w:val="00A26F83"/>
    <w:rsid w:val="00A93220"/>
    <w:rsid w:val="00AC3C8F"/>
    <w:rsid w:val="00AE1B01"/>
    <w:rsid w:val="00B045B6"/>
    <w:rsid w:val="00B12AA8"/>
    <w:rsid w:val="00B21F11"/>
    <w:rsid w:val="00B31D4C"/>
    <w:rsid w:val="00B471EA"/>
    <w:rsid w:val="00B77CF8"/>
    <w:rsid w:val="00B83F34"/>
    <w:rsid w:val="00B87E98"/>
    <w:rsid w:val="00B95B77"/>
    <w:rsid w:val="00B976E6"/>
    <w:rsid w:val="00BA288E"/>
    <w:rsid w:val="00BD14D9"/>
    <w:rsid w:val="00C33E3D"/>
    <w:rsid w:val="00C44B63"/>
    <w:rsid w:val="00C55F9C"/>
    <w:rsid w:val="00C91512"/>
    <w:rsid w:val="00C9243C"/>
    <w:rsid w:val="00CA66F2"/>
    <w:rsid w:val="00CC4DFD"/>
    <w:rsid w:val="00CD4B5A"/>
    <w:rsid w:val="00CD5B41"/>
    <w:rsid w:val="00D21E3E"/>
    <w:rsid w:val="00D23648"/>
    <w:rsid w:val="00D510ED"/>
    <w:rsid w:val="00DA75C6"/>
    <w:rsid w:val="00DD50AA"/>
    <w:rsid w:val="00E31B2F"/>
    <w:rsid w:val="00E56DF2"/>
    <w:rsid w:val="00E65A36"/>
    <w:rsid w:val="00E73726"/>
    <w:rsid w:val="00EB0E95"/>
    <w:rsid w:val="00ED284C"/>
    <w:rsid w:val="00EE2824"/>
    <w:rsid w:val="00EE657C"/>
    <w:rsid w:val="00EF295F"/>
    <w:rsid w:val="00F07919"/>
    <w:rsid w:val="00F12058"/>
    <w:rsid w:val="00F1441B"/>
    <w:rsid w:val="00F20E6F"/>
    <w:rsid w:val="00F2325E"/>
    <w:rsid w:val="00F77FC5"/>
    <w:rsid w:val="00F95197"/>
    <w:rsid w:val="00FB002D"/>
    <w:rsid w:val="00FE2B5F"/>
    <w:rsid w:val="5D6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902C"/>
  <w15:docId w15:val="{1A616CD7-5DE4-4736-AF79-EA83A20F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Normalny1">
    <w:name w:val="Normalny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Domylnaczcionkaakapitu"/>
    <w:qFormat/>
    <w:rPr>
      <w:rFonts w:ascii="Calibri" w:hAnsi="Calibri" w:cs="Calibri" w:hint="default"/>
      <w:color w:val="0000FF"/>
      <w:u w:val="single"/>
    </w:rPr>
  </w:style>
  <w:style w:type="paragraph" w:styleId="Poprawka">
    <w:name w:val="Revision"/>
    <w:hidden/>
    <w:uiPriority w:val="99"/>
    <w:unhideWhenUsed/>
    <w:rsid w:val="00B976E6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izabeli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Filochowski | Urząd Gminy Izabelin</dc:creator>
  <cp:lastModifiedBy>Agnieszka Kostarz</cp:lastModifiedBy>
  <cp:revision>3</cp:revision>
  <dcterms:created xsi:type="dcterms:W3CDTF">2024-07-23T12:03:00Z</dcterms:created>
  <dcterms:modified xsi:type="dcterms:W3CDTF">2024-07-23T12:08:00Z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2B46D1A1D8244DB8B8400C57AB84F7B6_13</vt:lpwstr>
  </property>
</Properties>
</file>